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95" w:rsidRDefault="00AA4495" w:rsidP="003F3149">
      <w:pPr>
        <w:pStyle w:val="ConsPlusNormal"/>
        <w:ind w:firstLine="540"/>
        <w:jc w:val="both"/>
      </w:pPr>
    </w:p>
    <w:p w:rsidR="00AA4495" w:rsidRPr="007B0850" w:rsidRDefault="00AA4495" w:rsidP="007B0850">
      <w:pPr>
        <w:pStyle w:val="ConsPlusNormal"/>
        <w:ind w:left="6120"/>
        <w:jc w:val="both"/>
        <w:rPr>
          <w:rFonts w:ascii="Times New Roman" w:hAnsi="Times New Roman" w:cs="Times New Roman"/>
          <w:sz w:val="28"/>
          <w:szCs w:val="28"/>
        </w:rPr>
      </w:pPr>
      <w:r w:rsidRPr="007B0850">
        <w:rPr>
          <w:rFonts w:ascii="Times New Roman" w:hAnsi="Times New Roman" w:cs="Times New Roman"/>
          <w:sz w:val="28"/>
          <w:szCs w:val="28"/>
        </w:rPr>
        <w:t xml:space="preserve">Приложение к решению городского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B085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28 марта 2014 года № 522</w:t>
      </w:r>
    </w:p>
    <w:p w:rsidR="00AA4495" w:rsidRDefault="00AA4495" w:rsidP="003F3149">
      <w:pPr>
        <w:pStyle w:val="ConsPlusNormal"/>
        <w:ind w:firstLine="540"/>
        <w:jc w:val="both"/>
      </w:pPr>
    </w:p>
    <w:p w:rsidR="00AA4495" w:rsidRDefault="00AA4495" w:rsidP="003F3149">
      <w:pPr>
        <w:pStyle w:val="ConsPlusNormal"/>
        <w:ind w:firstLine="540"/>
        <w:jc w:val="both"/>
      </w:pPr>
    </w:p>
    <w:p w:rsidR="00AA4495" w:rsidRDefault="00AA4495" w:rsidP="003F3149">
      <w:pPr>
        <w:pStyle w:val="ConsPlusNormal"/>
        <w:ind w:firstLine="540"/>
        <w:jc w:val="both"/>
      </w:pPr>
    </w:p>
    <w:p w:rsidR="00AA4495" w:rsidRDefault="00AA4495" w:rsidP="003F3149">
      <w:pPr>
        <w:pStyle w:val="ConsPlusNormal"/>
        <w:ind w:firstLine="540"/>
        <w:jc w:val="both"/>
      </w:pPr>
    </w:p>
    <w:p w:rsidR="00AA4495" w:rsidRDefault="00AA4495" w:rsidP="003F3149">
      <w:pPr>
        <w:pStyle w:val="ConsPlusNormal"/>
        <w:ind w:firstLine="540"/>
        <w:jc w:val="both"/>
      </w:pPr>
    </w:p>
    <w:p w:rsidR="00AA4495" w:rsidRDefault="00AA4495" w:rsidP="003F3149">
      <w:pPr>
        <w:pStyle w:val="ConsPlusNormal"/>
        <w:ind w:firstLine="540"/>
        <w:jc w:val="both"/>
      </w:pPr>
    </w:p>
    <w:p w:rsidR="00AA4495" w:rsidRPr="001747DF" w:rsidRDefault="00AA4495" w:rsidP="003F3149">
      <w:pPr>
        <w:pStyle w:val="ConsPlusNormal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D808EA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(проект)</w:t>
      </w:r>
    </w:p>
    <w:p w:rsidR="00AA4495" w:rsidRPr="00D808EA" w:rsidRDefault="00AA4495" w:rsidP="003F314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3"/>
      <w:bookmarkEnd w:id="0"/>
      <w:r w:rsidRPr="00D808EA">
        <w:rPr>
          <w:rFonts w:ascii="Times New Roman" w:hAnsi="Times New Roman" w:cs="Times New Roman"/>
          <w:b/>
          <w:bCs/>
          <w:sz w:val="28"/>
          <w:szCs w:val="28"/>
        </w:rPr>
        <w:t>проведения внешней проверки годового отчета об исполнении</w:t>
      </w:r>
    </w:p>
    <w:p w:rsidR="00AA4495" w:rsidRPr="00D808EA" w:rsidRDefault="00AA4495" w:rsidP="003F314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08EA">
        <w:rPr>
          <w:rFonts w:ascii="Times New Roman" w:hAnsi="Times New Roman" w:cs="Times New Roman"/>
          <w:b/>
          <w:bCs/>
          <w:sz w:val="28"/>
          <w:szCs w:val="28"/>
        </w:rPr>
        <w:t>бюджета 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ого образования город Новотроицк</w:t>
      </w:r>
    </w:p>
    <w:p w:rsidR="00AA4495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BA0F9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A4495" w:rsidRPr="00D808EA" w:rsidRDefault="00AA4495" w:rsidP="00BA0F9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808EA">
        <w:rPr>
          <w:rFonts w:ascii="Times New Roman" w:hAnsi="Times New Roman" w:cs="Times New Roman"/>
          <w:sz w:val="28"/>
          <w:szCs w:val="28"/>
        </w:rPr>
        <w:t xml:space="preserve"> Настоящий порядок разработан в соответствии с требованиями </w:t>
      </w:r>
      <w:hyperlink r:id="rId7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статьи 264.4</w:t>
        </w:r>
      </w:hyperlink>
      <w:r w:rsidRPr="00D808E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Положением о бюджетном процессе в муниципальном образовании город Новотроицк.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808EA">
        <w:rPr>
          <w:rFonts w:ascii="Times New Roman" w:hAnsi="Times New Roman" w:cs="Times New Roman"/>
          <w:sz w:val="28"/>
          <w:szCs w:val="28"/>
        </w:rPr>
        <w:t>.2 Годовой отчет об исполнении бюджета муниципального образования город Новотроицк (далее - годовой отчет) до его утверждения городским Советом депутатов муниципального образования город Новотроицк подлежит внешней проверке.</w:t>
      </w:r>
    </w:p>
    <w:p w:rsidR="00AA4495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D808EA">
        <w:rPr>
          <w:rFonts w:ascii="Times New Roman" w:hAnsi="Times New Roman" w:cs="Times New Roman"/>
          <w:sz w:val="28"/>
          <w:szCs w:val="28"/>
        </w:rPr>
        <w:t xml:space="preserve"> Внешняя проверка годового отчета осуществляется Ревизионной комиссией муниципального образования город Новотроицк.</w:t>
      </w:r>
    </w:p>
    <w:p w:rsidR="00AA4495" w:rsidRDefault="00AA4495" w:rsidP="00BA0F9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BA0F9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Понятие и цель проведения внешней проверки</w:t>
      </w:r>
    </w:p>
    <w:p w:rsidR="00AA4495" w:rsidRPr="00D808EA" w:rsidRDefault="00AA4495" w:rsidP="00BA0F9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Pr="00D808EA">
        <w:rPr>
          <w:rFonts w:ascii="Times New Roman" w:hAnsi="Times New Roman" w:cs="Times New Roman"/>
          <w:sz w:val="28"/>
          <w:szCs w:val="28"/>
        </w:rPr>
        <w:t xml:space="preserve"> Внешняя проверка годового отчета включает: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- внешнюю проверку </w:t>
      </w:r>
      <w:r w:rsidRPr="002F7BEA">
        <w:rPr>
          <w:rFonts w:ascii="Times New Roman" w:hAnsi="Times New Roman" w:cs="Times New Roman"/>
          <w:sz w:val="28"/>
          <w:szCs w:val="28"/>
        </w:rPr>
        <w:t xml:space="preserve">бюджетной </w:t>
      </w:r>
      <w:r>
        <w:rPr>
          <w:rFonts w:ascii="Times New Roman" w:hAnsi="Times New Roman" w:cs="Times New Roman"/>
          <w:sz w:val="28"/>
          <w:szCs w:val="28"/>
        </w:rPr>
        <w:t>отчетности</w:t>
      </w:r>
      <w:r w:rsidRPr="00D808EA">
        <w:rPr>
          <w:rFonts w:ascii="Times New Roman" w:hAnsi="Times New Roman" w:cs="Times New Roman"/>
          <w:sz w:val="28"/>
          <w:szCs w:val="28"/>
        </w:rPr>
        <w:t xml:space="preserve"> главных администраторов бюджетных средств;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подготовку заключения на годовой отчет об исполнении бюджета муниципального образования город Новотроицк.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808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08EA">
        <w:rPr>
          <w:rFonts w:ascii="Times New Roman" w:hAnsi="Times New Roman" w:cs="Times New Roman"/>
          <w:sz w:val="28"/>
          <w:szCs w:val="28"/>
        </w:rPr>
        <w:t xml:space="preserve"> Целью внешней проверки годового отчета является установление соответствия исполнения бюджета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D808EA">
        <w:rPr>
          <w:rFonts w:ascii="Times New Roman" w:hAnsi="Times New Roman" w:cs="Times New Roman"/>
          <w:sz w:val="28"/>
          <w:szCs w:val="28"/>
        </w:rPr>
        <w:t>: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утвержденным показателям на отчетный год;</w:t>
      </w:r>
    </w:p>
    <w:p w:rsidR="00AA4495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- положениям бюджетного законодательства, в том числе Бюджетному </w:t>
      </w:r>
      <w:hyperlink r:id="rId8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кодексу</w:t>
        </w:r>
      </w:hyperlink>
      <w:r w:rsidRPr="00D808EA">
        <w:rPr>
          <w:rFonts w:ascii="Times New Roman" w:hAnsi="Times New Roman" w:cs="Times New Roman"/>
          <w:sz w:val="28"/>
          <w:szCs w:val="28"/>
        </w:rPr>
        <w:t xml:space="preserve"> Российской Федерации, Положению о бюджетном процессе в муниципальном образовании город Новотроицк.</w:t>
      </w:r>
    </w:p>
    <w:p w:rsidR="00AA4495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BA0F9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Предмет, объекты и задачи внешней проверки</w:t>
      </w:r>
    </w:p>
    <w:p w:rsidR="00AA4495" w:rsidRPr="00D808EA" w:rsidRDefault="00AA4495" w:rsidP="00BA0F9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Pr="00D808EA" w:rsidRDefault="00AA4495" w:rsidP="009602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808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808EA">
        <w:rPr>
          <w:rFonts w:ascii="Times New Roman" w:hAnsi="Times New Roman" w:cs="Times New Roman"/>
          <w:sz w:val="28"/>
          <w:szCs w:val="28"/>
        </w:rPr>
        <w:t xml:space="preserve"> Предметом внешней проверки являются:</w:t>
      </w:r>
    </w:p>
    <w:p w:rsidR="00AA4495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Pr="00D808EA">
        <w:rPr>
          <w:rFonts w:ascii="Times New Roman" w:hAnsi="Times New Roman" w:cs="Times New Roman"/>
          <w:sz w:val="28"/>
          <w:szCs w:val="28"/>
        </w:rPr>
        <w:t>бюджетная отчетность главных администраторов бюджетных средств;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08EA">
        <w:rPr>
          <w:rFonts w:ascii="Times New Roman" w:hAnsi="Times New Roman" w:cs="Times New Roman"/>
          <w:sz w:val="28"/>
          <w:szCs w:val="28"/>
        </w:rPr>
        <w:t>отчет об исполнении бюджета муниципального образования город Новотроицк.</w:t>
      </w:r>
    </w:p>
    <w:p w:rsidR="00AA4495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808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08EA">
        <w:rPr>
          <w:rFonts w:ascii="Times New Roman" w:hAnsi="Times New Roman" w:cs="Times New Roman"/>
          <w:sz w:val="28"/>
          <w:szCs w:val="28"/>
        </w:rPr>
        <w:t xml:space="preserve"> Объектом внешней проверки отчета являются главные администраторы бюджетных средств.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808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808EA">
        <w:rPr>
          <w:rFonts w:ascii="Times New Roman" w:hAnsi="Times New Roman" w:cs="Times New Roman"/>
          <w:sz w:val="28"/>
          <w:szCs w:val="28"/>
        </w:rPr>
        <w:t>В процессе проведения внешней проверки решаются следующие задачи:</w:t>
      </w:r>
    </w:p>
    <w:p w:rsidR="00AA4495" w:rsidRDefault="00AA4495" w:rsidP="003F3149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Проверка состава и содержания форм годовой бюджетной отчетности главных администраторов бюджетных средств 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Федерации.</w:t>
      </w:r>
    </w:p>
    <w:p w:rsidR="00AA4495" w:rsidRDefault="00AA4495" w:rsidP="003F3149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Проведение сравнительного анализа и сопоставление полученных дан</w:t>
      </w:r>
      <w:r>
        <w:rPr>
          <w:rFonts w:ascii="Times New Roman" w:hAnsi="Times New Roman" w:cs="Times New Roman"/>
          <w:sz w:val="28"/>
          <w:szCs w:val="28"/>
        </w:rPr>
        <w:t>ных годовой бюджетной отчетности</w:t>
      </w:r>
      <w:r w:rsidRPr="00D808EA">
        <w:rPr>
          <w:rFonts w:ascii="Times New Roman" w:hAnsi="Times New Roman" w:cs="Times New Roman"/>
          <w:sz w:val="28"/>
          <w:szCs w:val="28"/>
        </w:rPr>
        <w:t xml:space="preserve"> главных администраторов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8EA">
        <w:rPr>
          <w:rFonts w:ascii="Times New Roman" w:hAnsi="Times New Roman" w:cs="Times New Roman"/>
          <w:sz w:val="28"/>
          <w:szCs w:val="28"/>
        </w:rPr>
        <w:t>с показателями, утвержденными решением о бюджете муниципального образования город Новотроицк на отчетный финансовый год, сводной бюджетной росписи и показателями, содержащимися в отчете.</w:t>
      </w:r>
    </w:p>
    <w:p w:rsidR="00AA4495" w:rsidRDefault="00AA4495" w:rsidP="003F3149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Установление соответствия исполнения бюджета муниципального образования Бюджетному </w:t>
      </w:r>
      <w:hyperlink r:id="rId9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кодексу</w:t>
        </w:r>
      </w:hyperlink>
      <w:r w:rsidRPr="00D808EA">
        <w:rPr>
          <w:rFonts w:ascii="Times New Roman" w:hAnsi="Times New Roman" w:cs="Times New Roman"/>
          <w:sz w:val="28"/>
          <w:szCs w:val="28"/>
        </w:rPr>
        <w:t xml:space="preserve"> Российской Федерации, Положению о бюджетном процессе в муниципальном образовании город Новотроицк.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BA0F9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808EA">
        <w:rPr>
          <w:rFonts w:ascii="Times New Roman" w:hAnsi="Times New Roman" w:cs="Times New Roman"/>
          <w:sz w:val="28"/>
          <w:szCs w:val="28"/>
        </w:rPr>
        <w:t xml:space="preserve">Проведение внешней проверки годового отчета об исполнении бюджета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</w:p>
    <w:p w:rsidR="00AA4495" w:rsidRPr="00D808EA" w:rsidRDefault="00AA4495" w:rsidP="00BA0F9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 </w:t>
      </w:r>
      <w:r w:rsidRPr="00D808EA">
        <w:rPr>
          <w:rFonts w:ascii="Times New Roman" w:hAnsi="Times New Roman" w:cs="Times New Roman"/>
          <w:sz w:val="28"/>
          <w:szCs w:val="28"/>
        </w:rPr>
        <w:t xml:space="preserve">Главные администраторы, администраторы доходов бюджета; главные распорядители, распорядители бюджетных средств, подведомственные им получатели бюджетных средств; главные администраторы, администраторы источников финансирования дефицита бюджета представляют годовую бюджетную отчетность в </w:t>
      </w:r>
      <w:r>
        <w:rPr>
          <w:rFonts w:ascii="Times New Roman" w:hAnsi="Times New Roman" w:cs="Times New Roman"/>
          <w:sz w:val="28"/>
          <w:szCs w:val="28"/>
        </w:rPr>
        <w:t>Ревизионную комиссию муниципального образования город Новотроицк не позднее 28 февраля  текущего финансового года:</w:t>
      </w:r>
    </w:p>
    <w:p w:rsidR="00AA4495" w:rsidRPr="00D808EA" w:rsidRDefault="00AA4495" w:rsidP="009017E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808EA">
        <w:rPr>
          <w:rFonts w:ascii="Times New Roman" w:hAnsi="Times New Roman" w:cs="Times New Roman"/>
          <w:sz w:val="28"/>
          <w:szCs w:val="28"/>
        </w:rPr>
        <w:t xml:space="preserve">одовую бюджетную отчетность главных администраторов бюджетных средств в соответствии с </w:t>
      </w:r>
      <w:hyperlink r:id="rId10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264.1</w:t>
        </w:r>
      </w:hyperlink>
      <w:r w:rsidRPr="00D808E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</w:t>
      </w:r>
      <w:r w:rsidRPr="00990B7A">
        <w:rPr>
          <w:rFonts w:ascii="Times New Roman" w:hAnsi="Times New Roman" w:cs="Times New Roman"/>
          <w:sz w:val="28"/>
          <w:szCs w:val="28"/>
        </w:rPr>
        <w:t xml:space="preserve">и </w:t>
      </w:r>
      <w:hyperlink r:id="rId11" w:history="1">
        <w:r w:rsidRPr="00990B7A">
          <w:rPr>
            <w:rFonts w:ascii="Times New Roman" w:hAnsi="Times New Roman" w:cs="Times New Roman"/>
            <w:color w:val="0000FF"/>
            <w:sz w:val="28"/>
            <w:szCs w:val="28"/>
          </w:rPr>
          <w:t>пунктом 11 раздела 1</w:t>
        </w:r>
      </w:hyperlink>
      <w:r w:rsidRPr="00990B7A">
        <w:rPr>
          <w:rFonts w:ascii="Times New Roman" w:hAnsi="Times New Roman" w:cs="Times New Roman"/>
          <w:sz w:val="28"/>
          <w:szCs w:val="28"/>
        </w:rPr>
        <w:t xml:space="preserve"> Инструкции о порядке составления и представления годовой, квартальной</w:t>
      </w:r>
      <w:r w:rsidRPr="00D808EA">
        <w:rPr>
          <w:rFonts w:ascii="Times New Roman" w:hAnsi="Times New Roman" w:cs="Times New Roman"/>
          <w:sz w:val="28"/>
          <w:szCs w:val="28"/>
        </w:rPr>
        <w:t xml:space="preserve">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N 191н (далее - состав и формы бюджетной отчетности, подлежащей внешней проверке, предусмотренные действующей на момент проверки Инструкцией Министерства финансов Российской Федерации):</w:t>
      </w:r>
    </w:p>
    <w:p w:rsidR="00AA4495" w:rsidRPr="00D808EA" w:rsidRDefault="00AA4495" w:rsidP="00901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12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(ф. 0503130)</w:t>
        </w:r>
      </w:hyperlink>
      <w:r w:rsidRPr="00D808EA">
        <w:rPr>
          <w:rFonts w:ascii="Times New Roman" w:hAnsi="Times New Roman" w:cs="Times New Roman"/>
          <w:sz w:val="28"/>
          <w:szCs w:val="28"/>
        </w:rPr>
        <w:t>;</w:t>
      </w:r>
    </w:p>
    <w:p w:rsidR="00AA4495" w:rsidRPr="00D808EA" w:rsidRDefault="00AA4495" w:rsidP="00901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- Справку по консолидируемым расчетам </w:t>
      </w:r>
      <w:hyperlink r:id="rId13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(ф. 0503125)</w:t>
        </w:r>
      </w:hyperlink>
      <w:r w:rsidRPr="00D808EA">
        <w:rPr>
          <w:rFonts w:ascii="Times New Roman" w:hAnsi="Times New Roman" w:cs="Times New Roman"/>
          <w:sz w:val="28"/>
          <w:szCs w:val="28"/>
        </w:rPr>
        <w:t>;</w:t>
      </w:r>
    </w:p>
    <w:p w:rsidR="00AA4495" w:rsidRPr="00D808EA" w:rsidRDefault="00AA4495" w:rsidP="00901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- Справку по заключению счетов бюджетного учета отчетного финансового года </w:t>
      </w:r>
      <w:hyperlink r:id="rId14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(ф. 0503110)</w:t>
        </w:r>
      </w:hyperlink>
      <w:r w:rsidRPr="00D808EA">
        <w:rPr>
          <w:rFonts w:ascii="Times New Roman" w:hAnsi="Times New Roman" w:cs="Times New Roman"/>
          <w:sz w:val="28"/>
          <w:szCs w:val="28"/>
        </w:rPr>
        <w:t>;</w:t>
      </w:r>
    </w:p>
    <w:p w:rsidR="00AA4495" w:rsidRPr="00D808EA" w:rsidRDefault="00AA4495" w:rsidP="00901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15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(ф. 0503127)</w:t>
        </w:r>
      </w:hyperlink>
      <w:r w:rsidRPr="00D808EA">
        <w:rPr>
          <w:rFonts w:ascii="Times New Roman" w:hAnsi="Times New Roman" w:cs="Times New Roman"/>
          <w:sz w:val="28"/>
          <w:szCs w:val="28"/>
        </w:rPr>
        <w:t>;</w:t>
      </w:r>
    </w:p>
    <w:p w:rsidR="00AA4495" w:rsidRPr="00D808EA" w:rsidRDefault="00AA4495" w:rsidP="00901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- Отчет о принятых бюджетных обязательствах </w:t>
      </w:r>
      <w:hyperlink r:id="rId16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(ф. 0503128)</w:t>
        </w:r>
      </w:hyperlink>
      <w:r w:rsidRPr="00D808EA">
        <w:rPr>
          <w:rFonts w:ascii="Times New Roman" w:hAnsi="Times New Roman" w:cs="Times New Roman"/>
          <w:sz w:val="28"/>
          <w:szCs w:val="28"/>
        </w:rPr>
        <w:t>;</w:t>
      </w:r>
    </w:p>
    <w:p w:rsidR="00AA4495" w:rsidRPr="00D808EA" w:rsidRDefault="00AA4495" w:rsidP="00901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- Отчет о финансовых результатах деятельности </w:t>
      </w:r>
      <w:hyperlink r:id="rId17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(ф. 0503121)</w:t>
        </w:r>
      </w:hyperlink>
      <w:r w:rsidRPr="00D808EA">
        <w:rPr>
          <w:rFonts w:ascii="Times New Roman" w:hAnsi="Times New Roman" w:cs="Times New Roman"/>
          <w:sz w:val="28"/>
          <w:szCs w:val="28"/>
        </w:rPr>
        <w:t>;</w:t>
      </w:r>
    </w:p>
    <w:p w:rsidR="00AA4495" w:rsidRDefault="00AA4495" w:rsidP="009017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- Пояснительную записку </w:t>
      </w:r>
      <w:hyperlink r:id="rId18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(ф. 0503160)</w:t>
        </w:r>
      </w:hyperlink>
      <w:r w:rsidRPr="00D808EA">
        <w:rPr>
          <w:rFonts w:ascii="Times New Roman" w:hAnsi="Times New Roman" w:cs="Times New Roman"/>
          <w:sz w:val="28"/>
          <w:szCs w:val="28"/>
        </w:rPr>
        <w:t xml:space="preserve"> в полном объеме с заполнением всех таблиц и приложений;</w:t>
      </w:r>
    </w:p>
    <w:p w:rsidR="00AA4495" w:rsidRPr="00367EEF" w:rsidRDefault="00AA4495" w:rsidP="00367EE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67EEF">
        <w:rPr>
          <w:sz w:val="28"/>
          <w:szCs w:val="28"/>
        </w:rPr>
        <w:t>Финансов</w:t>
      </w:r>
      <w:r>
        <w:rPr>
          <w:sz w:val="28"/>
          <w:szCs w:val="28"/>
        </w:rPr>
        <w:t>ое управление администрации муниципального образования город Новотроицк</w:t>
      </w:r>
      <w:r w:rsidRPr="00367EEF">
        <w:rPr>
          <w:sz w:val="28"/>
          <w:szCs w:val="28"/>
        </w:rPr>
        <w:t xml:space="preserve"> представляет:</w:t>
      </w:r>
    </w:p>
    <w:p w:rsidR="00AA4495" w:rsidRPr="00367EEF" w:rsidRDefault="00AA4495" w:rsidP="00367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7EEF">
        <w:rPr>
          <w:sz w:val="28"/>
          <w:szCs w:val="28"/>
        </w:rPr>
        <w:t xml:space="preserve">Баланс по поступлениям и выбытиям бюджетных средств </w:t>
      </w:r>
      <w:hyperlink r:id="rId19" w:history="1">
        <w:r w:rsidRPr="00367EEF">
          <w:rPr>
            <w:color w:val="0000FF"/>
            <w:sz w:val="28"/>
            <w:szCs w:val="28"/>
          </w:rPr>
          <w:t>(ф. 0503140)</w:t>
        </w:r>
      </w:hyperlink>
      <w:r w:rsidRPr="00367EEF">
        <w:rPr>
          <w:sz w:val="28"/>
          <w:szCs w:val="28"/>
        </w:rPr>
        <w:t>;</w:t>
      </w:r>
    </w:p>
    <w:p w:rsidR="00AA4495" w:rsidRPr="00367EEF" w:rsidRDefault="00AA4495" w:rsidP="00367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7EEF">
        <w:rPr>
          <w:sz w:val="28"/>
          <w:szCs w:val="28"/>
        </w:rPr>
        <w:t xml:space="preserve">Баланс исполнения бюджета </w:t>
      </w:r>
      <w:hyperlink r:id="rId20" w:history="1">
        <w:r w:rsidRPr="00367EEF">
          <w:rPr>
            <w:color w:val="0000FF"/>
            <w:sz w:val="28"/>
            <w:szCs w:val="28"/>
          </w:rPr>
          <w:t>(ф. 0503120)</w:t>
        </w:r>
      </w:hyperlink>
      <w:r w:rsidRPr="00367EEF">
        <w:rPr>
          <w:sz w:val="28"/>
          <w:szCs w:val="28"/>
        </w:rPr>
        <w:t>;</w:t>
      </w:r>
    </w:p>
    <w:p w:rsidR="00AA4495" w:rsidRPr="00367EEF" w:rsidRDefault="00AA4495" w:rsidP="00367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7EEF">
        <w:rPr>
          <w:sz w:val="28"/>
          <w:szCs w:val="28"/>
        </w:rPr>
        <w:t xml:space="preserve">Справка по консолидируемым расчетам </w:t>
      </w:r>
      <w:hyperlink r:id="rId21" w:history="1">
        <w:r w:rsidRPr="00367EEF">
          <w:rPr>
            <w:color w:val="0000FF"/>
            <w:sz w:val="28"/>
            <w:szCs w:val="28"/>
          </w:rPr>
          <w:t>(ф. 0503125)</w:t>
        </w:r>
      </w:hyperlink>
      <w:r w:rsidRPr="00367EEF">
        <w:rPr>
          <w:sz w:val="28"/>
          <w:szCs w:val="28"/>
        </w:rPr>
        <w:t>;</w:t>
      </w:r>
    </w:p>
    <w:p w:rsidR="00AA4495" w:rsidRPr="00367EEF" w:rsidRDefault="00AA4495" w:rsidP="00367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7EEF">
        <w:rPr>
          <w:sz w:val="28"/>
          <w:szCs w:val="28"/>
        </w:rPr>
        <w:t xml:space="preserve">Справка по заключению счетов бюджетного учета отчетного финансового года </w:t>
      </w:r>
      <w:hyperlink r:id="rId22" w:history="1">
        <w:r w:rsidRPr="00367EEF">
          <w:rPr>
            <w:color w:val="0000FF"/>
            <w:sz w:val="28"/>
            <w:szCs w:val="28"/>
          </w:rPr>
          <w:t>(ф. 0503110)</w:t>
        </w:r>
      </w:hyperlink>
      <w:r w:rsidRPr="00367EEF">
        <w:rPr>
          <w:sz w:val="28"/>
          <w:szCs w:val="28"/>
        </w:rPr>
        <w:t>;</w:t>
      </w:r>
    </w:p>
    <w:p w:rsidR="00AA4495" w:rsidRPr="00367EEF" w:rsidRDefault="00AA4495" w:rsidP="00367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7EEF">
        <w:rPr>
          <w:sz w:val="28"/>
          <w:szCs w:val="28"/>
        </w:rPr>
        <w:t xml:space="preserve">Отчет о кассовом поступлении и выбытии бюджетных средств </w:t>
      </w:r>
      <w:hyperlink r:id="rId23" w:history="1">
        <w:r w:rsidRPr="00367EEF">
          <w:rPr>
            <w:color w:val="0000FF"/>
            <w:sz w:val="28"/>
            <w:szCs w:val="28"/>
          </w:rPr>
          <w:t>(ф. 0503124)</w:t>
        </w:r>
      </w:hyperlink>
      <w:r w:rsidRPr="00367EEF">
        <w:rPr>
          <w:sz w:val="28"/>
          <w:szCs w:val="28"/>
        </w:rPr>
        <w:t>;</w:t>
      </w:r>
    </w:p>
    <w:p w:rsidR="00AA4495" w:rsidRPr="00367EEF" w:rsidRDefault="00AA4495" w:rsidP="00367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7EEF">
        <w:rPr>
          <w:sz w:val="28"/>
          <w:szCs w:val="28"/>
        </w:rPr>
        <w:t xml:space="preserve">Отчет об исполнении бюджета </w:t>
      </w:r>
      <w:hyperlink r:id="rId24" w:history="1">
        <w:r w:rsidRPr="00367EEF">
          <w:rPr>
            <w:color w:val="0000FF"/>
            <w:sz w:val="28"/>
            <w:szCs w:val="28"/>
          </w:rPr>
          <w:t>(ф. 0503117)</w:t>
        </w:r>
      </w:hyperlink>
      <w:r w:rsidRPr="00367EEF">
        <w:rPr>
          <w:sz w:val="28"/>
          <w:szCs w:val="28"/>
        </w:rPr>
        <w:t>;</w:t>
      </w:r>
    </w:p>
    <w:p w:rsidR="00AA4495" w:rsidRPr="00367EEF" w:rsidRDefault="00AA4495" w:rsidP="00367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7EEF">
        <w:rPr>
          <w:sz w:val="28"/>
          <w:szCs w:val="28"/>
        </w:rPr>
        <w:t xml:space="preserve">Отчет о движении денежных средств </w:t>
      </w:r>
      <w:hyperlink r:id="rId25" w:history="1">
        <w:r w:rsidRPr="00367EEF">
          <w:rPr>
            <w:color w:val="0000FF"/>
            <w:sz w:val="28"/>
            <w:szCs w:val="28"/>
          </w:rPr>
          <w:t>(ф. 0503123)</w:t>
        </w:r>
      </w:hyperlink>
      <w:r w:rsidRPr="00367EEF">
        <w:rPr>
          <w:sz w:val="28"/>
          <w:szCs w:val="28"/>
        </w:rPr>
        <w:t>;</w:t>
      </w:r>
    </w:p>
    <w:p w:rsidR="00AA4495" w:rsidRPr="00367EEF" w:rsidRDefault="00AA4495" w:rsidP="00367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7EEF">
        <w:rPr>
          <w:sz w:val="28"/>
          <w:szCs w:val="28"/>
        </w:rPr>
        <w:t xml:space="preserve">Отчет о финансовых результатах деятельности </w:t>
      </w:r>
      <w:hyperlink r:id="rId26" w:history="1">
        <w:r w:rsidRPr="00367EEF">
          <w:rPr>
            <w:color w:val="0000FF"/>
            <w:sz w:val="28"/>
            <w:szCs w:val="28"/>
          </w:rPr>
          <w:t>(ф. 0503121)</w:t>
        </w:r>
      </w:hyperlink>
      <w:r w:rsidRPr="00367EEF">
        <w:rPr>
          <w:sz w:val="28"/>
          <w:szCs w:val="28"/>
        </w:rPr>
        <w:t>;</w:t>
      </w:r>
    </w:p>
    <w:p w:rsidR="00AA4495" w:rsidRDefault="00AA4495" w:rsidP="00BE675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67EEF">
        <w:rPr>
          <w:sz w:val="28"/>
          <w:szCs w:val="28"/>
        </w:rPr>
        <w:t xml:space="preserve">Пояснительная записка </w:t>
      </w:r>
      <w:hyperlink r:id="rId27" w:history="1">
        <w:r w:rsidRPr="00367EEF">
          <w:rPr>
            <w:color w:val="0000FF"/>
            <w:sz w:val="28"/>
            <w:szCs w:val="28"/>
          </w:rPr>
          <w:t>(ф. 0503160)</w:t>
        </w:r>
      </w:hyperlink>
      <w:r w:rsidRPr="00367EEF">
        <w:rPr>
          <w:sz w:val="28"/>
          <w:szCs w:val="28"/>
        </w:rPr>
        <w:t>;</w:t>
      </w:r>
    </w:p>
    <w:p w:rsidR="00AA4495" w:rsidRDefault="00AA4495" w:rsidP="00BE675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Отчет по поступлениям и выбытиям (ф. 0503151).</w:t>
      </w:r>
    </w:p>
    <w:p w:rsidR="00AA4495" w:rsidRPr="00D174AB" w:rsidRDefault="00AA4495" w:rsidP="00BE675D">
      <w:pPr>
        <w:autoSpaceDE w:val="0"/>
        <w:autoSpaceDN w:val="0"/>
        <w:adjustRightInd w:val="0"/>
        <w:ind w:firstLine="540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Отчет о расходах и численности работников органов местного самоуправления, избирательных комиссий муниципальных образований </w:t>
      </w:r>
      <w:r w:rsidRPr="00B15074">
        <w:rPr>
          <w:color w:val="548DD4"/>
          <w:sz w:val="28"/>
          <w:szCs w:val="28"/>
        </w:rPr>
        <w:t>(</w:t>
      </w:r>
      <w:r w:rsidRPr="00D174AB">
        <w:rPr>
          <w:color w:val="0000FF"/>
          <w:sz w:val="28"/>
          <w:szCs w:val="28"/>
        </w:rPr>
        <w:t>ф.14 МО</w:t>
      </w:r>
      <w:r>
        <w:rPr>
          <w:color w:val="0000FF"/>
          <w:sz w:val="28"/>
          <w:szCs w:val="28"/>
        </w:rPr>
        <w:t>) -</w:t>
      </w:r>
      <w:r w:rsidRPr="00BF71A4">
        <w:rPr>
          <w:color w:val="0000FF"/>
          <w:sz w:val="28"/>
          <w:szCs w:val="28"/>
        </w:rPr>
        <w:t>срок предоставления информации до 1 апреля текущего года</w:t>
      </w:r>
      <w:r>
        <w:rPr>
          <w:color w:val="0000FF"/>
          <w:sz w:val="28"/>
          <w:szCs w:val="28"/>
        </w:rPr>
        <w:t>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  Финансовое управление администрации муниципального образования город Новотроицк</w:t>
      </w:r>
      <w:r w:rsidRPr="00D808EA">
        <w:rPr>
          <w:rFonts w:ascii="Times New Roman" w:hAnsi="Times New Roman" w:cs="Times New Roman"/>
          <w:sz w:val="28"/>
          <w:szCs w:val="28"/>
        </w:rPr>
        <w:t xml:space="preserve"> для проведения внешней проверки в срок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D808EA">
        <w:rPr>
          <w:rFonts w:ascii="Times New Roman" w:hAnsi="Times New Roman" w:cs="Times New Roman"/>
          <w:sz w:val="28"/>
          <w:szCs w:val="28"/>
        </w:rPr>
        <w:t xml:space="preserve"> 1 апреля текущего года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Ревизионную комиссию муниципального образования город Новотроицк </w:t>
      </w:r>
      <w:r w:rsidRPr="00D808EA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08EA">
        <w:rPr>
          <w:rFonts w:ascii="Times New Roman" w:hAnsi="Times New Roman" w:cs="Times New Roman"/>
          <w:sz w:val="28"/>
          <w:szCs w:val="28"/>
        </w:rPr>
        <w:t xml:space="preserve">роект решения городского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Новотроицк </w:t>
      </w:r>
      <w:r w:rsidRPr="00D808EA">
        <w:rPr>
          <w:rFonts w:ascii="Times New Roman" w:hAnsi="Times New Roman" w:cs="Times New Roman"/>
          <w:sz w:val="28"/>
          <w:szCs w:val="28"/>
        </w:rPr>
        <w:t xml:space="preserve">об исполнении бюджета за отчетный финансовый год с </w:t>
      </w:r>
      <w:r>
        <w:rPr>
          <w:rFonts w:ascii="Times New Roman" w:hAnsi="Times New Roman" w:cs="Times New Roman"/>
          <w:sz w:val="28"/>
          <w:szCs w:val="28"/>
        </w:rPr>
        <w:t xml:space="preserve">пояснительной запиской, </w:t>
      </w:r>
      <w:r w:rsidRPr="00D808EA">
        <w:rPr>
          <w:rFonts w:ascii="Times New Roman" w:hAnsi="Times New Roman" w:cs="Times New Roman"/>
          <w:sz w:val="28"/>
          <w:szCs w:val="28"/>
        </w:rPr>
        <w:t xml:space="preserve">отчетом об использовании бюджетных ассигнований резервного фонда администрации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 xml:space="preserve">Новотроицк, </w:t>
      </w:r>
      <w:r w:rsidRPr="00D808EA">
        <w:rPr>
          <w:rFonts w:ascii="Times New Roman" w:hAnsi="Times New Roman" w:cs="Times New Roman"/>
          <w:sz w:val="28"/>
          <w:szCs w:val="28"/>
        </w:rPr>
        <w:t>сведениями о состоянии муниципального долга на начало и к</w:t>
      </w:r>
      <w:r>
        <w:rPr>
          <w:rFonts w:ascii="Times New Roman" w:hAnsi="Times New Roman" w:cs="Times New Roman"/>
          <w:sz w:val="28"/>
          <w:szCs w:val="28"/>
        </w:rPr>
        <w:t>онец отчетного финансового года, у</w:t>
      </w:r>
      <w:r w:rsidRPr="00D808EA">
        <w:rPr>
          <w:rFonts w:ascii="Times New Roman" w:hAnsi="Times New Roman" w:cs="Times New Roman"/>
          <w:sz w:val="28"/>
          <w:szCs w:val="28"/>
        </w:rPr>
        <w:t xml:space="preserve">точненную сводную бюджетную роспись бюджета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D808EA">
        <w:rPr>
          <w:rFonts w:ascii="Times New Roman" w:hAnsi="Times New Roman" w:cs="Times New Roman"/>
          <w:sz w:val="28"/>
          <w:szCs w:val="28"/>
        </w:rPr>
        <w:t xml:space="preserve"> за отчетный финансовый год.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4B5C9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808EA">
        <w:rPr>
          <w:rFonts w:ascii="Times New Roman" w:hAnsi="Times New Roman" w:cs="Times New Roman"/>
          <w:sz w:val="28"/>
          <w:szCs w:val="28"/>
        </w:rPr>
        <w:t>. Этапы внешней</w:t>
      </w:r>
      <w:r>
        <w:rPr>
          <w:rFonts w:ascii="Times New Roman" w:hAnsi="Times New Roman" w:cs="Times New Roman"/>
          <w:sz w:val="28"/>
          <w:szCs w:val="28"/>
        </w:rPr>
        <w:t xml:space="preserve"> проверки</w:t>
      </w:r>
    </w:p>
    <w:p w:rsidR="00AA4495" w:rsidRPr="00D808EA" w:rsidRDefault="00AA4495" w:rsidP="004B5C9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D808EA">
        <w:rPr>
          <w:rFonts w:ascii="Times New Roman" w:hAnsi="Times New Roman" w:cs="Times New Roman"/>
          <w:sz w:val="28"/>
          <w:szCs w:val="28"/>
        </w:rPr>
        <w:t xml:space="preserve"> Рассмотрение годовой бюджетной отчетности главных администраторов бюджетных средств: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Проверяется состав и содержание форм отчетности на предмет соответствия требованиям </w:t>
      </w:r>
      <w:hyperlink r:id="rId28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Инструкции</w:t>
        </w:r>
      </w:hyperlink>
      <w:r w:rsidRPr="00D808EA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28.12.2010, включая: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представление отчетности в полном объеме (наличие всех необходимых форм, включенных в состав годовой отчетности);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полноту их заполнения;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наличие и правильное заполнение необходимых реквизитов.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D808EA">
        <w:rPr>
          <w:rFonts w:ascii="Times New Roman" w:hAnsi="Times New Roman" w:cs="Times New Roman"/>
          <w:sz w:val="28"/>
          <w:szCs w:val="28"/>
        </w:rPr>
        <w:t xml:space="preserve"> Анализ и сопоставление данных сводной бюджетной росписи бюджета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D808EA">
        <w:rPr>
          <w:rFonts w:ascii="Times New Roman" w:hAnsi="Times New Roman" w:cs="Times New Roman"/>
          <w:sz w:val="28"/>
          <w:szCs w:val="28"/>
        </w:rPr>
        <w:t xml:space="preserve"> за отчетный финансовый год и решения о бюджете за отчетный финансовый год.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Устанавливается наличие отклонений сводной бюджетной росписи и решения о бюджете по разделам, подразделам функциональной классификации.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В случае выявления отклонений указываются причины их возникновения.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 </w:t>
      </w:r>
      <w:r w:rsidRPr="00D808EA">
        <w:rPr>
          <w:rFonts w:ascii="Times New Roman" w:hAnsi="Times New Roman" w:cs="Times New Roman"/>
          <w:sz w:val="28"/>
          <w:szCs w:val="28"/>
        </w:rPr>
        <w:t xml:space="preserve"> Анализ исполнения доходной части бюджета по отношению к уточненному бюджету за год по основным источникам, в том числе по налоговым и неналоговым доходам бюджета.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В случае выявления отклонений указываются причины их возникновения.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 </w:t>
      </w:r>
      <w:r w:rsidRPr="00D808EA">
        <w:rPr>
          <w:rFonts w:ascii="Times New Roman" w:hAnsi="Times New Roman" w:cs="Times New Roman"/>
          <w:sz w:val="28"/>
          <w:szCs w:val="28"/>
        </w:rPr>
        <w:t xml:space="preserve"> Анализ исполнения расходной части бюджета по разделам, подразделам расходов бюджета.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В случае выявления отклонений указываются причины их возникновения.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808EA">
        <w:rPr>
          <w:rFonts w:ascii="Times New Roman" w:hAnsi="Times New Roman" w:cs="Times New Roman"/>
          <w:sz w:val="28"/>
          <w:szCs w:val="28"/>
        </w:rPr>
        <w:t xml:space="preserve"> Анализ использования средств резервного фонда администрации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D808EA">
        <w:rPr>
          <w:rFonts w:ascii="Times New Roman" w:hAnsi="Times New Roman" w:cs="Times New Roman"/>
          <w:sz w:val="28"/>
          <w:szCs w:val="28"/>
        </w:rPr>
        <w:t xml:space="preserve"> на основании данных отчета об использовании средств резервного фонда.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В случае выявления отклонений указываются причины их возникновения.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D808EA">
        <w:rPr>
          <w:rFonts w:ascii="Times New Roman" w:hAnsi="Times New Roman" w:cs="Times New Roman"/>
          <w:sz w:val="28"/>
          <w:szCs w:val="28"/>
        </w:rPr>
        <w:t xml:space="preserve"> Анализ предоставления и погашения бюджетных кредитов, источников финансирования дефицита бюджета.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Pr="00D808EA">
        <w:rPr>
          <w:rFonts w:ascii="Times New Roman" w:hAnsi="Times New Roman" w:cs="Times New Roman"/>
          <w:sz w:val="28"/>
          <w:szCs w:val="28"/>
        </w:rPr>
        <w:t xml:space="preserve"> Внешняя проверка бюджетной отчетности главных администраторов бюджетных средств.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 xml:space="preserve">На основании показателей форм бюджетной отчетности главных администраторов бюджетных средств, обобщенных путем суммирования одноименных показателей, сопоставляются показатели по позициям консолидируемых форм бюджетной отчетности. Проводится анализ и сопоставление отчета об исполнении бюджета муниципального образования с данными отчета об исполнении бюджета главного распорядителя бюджетных средств </w:t>
      </w:r>
      <w:hyperlink r:id="rId29" w:history="1">
        <w:r w:rsidRPr="00D808EA">
          <w:rPr>
            <w:rFonts w:ascii="Times New Roman" w:hAnsi="Times New Roman" w:cs="Times New Roman"/>
            <w:color w:val="0000FF"/>
            <w:sz w:val="28"/>
            <w:szCs w:val="28"/>
          </w:rPr>
          <w:t>(ф. 0503127)</w:t>
        </w:r>
      </w:hyperlink>
      <w:r w:rsidRPr="00D808EA">
        <w:rPr>
          <w:rFonts w:ascii="Times New Roman" w:hAnsi="Times New Roman" w:cs="Times New Roman"/>
          <w:sz w:val="28"/>
          <w:szCs w:val="28"/>
        </w:rPr>
        <w:t>, устанавливается наличие отклонений и причины их возникновения, оформляется итоговый документ по проведению внешней проверки администраторов бюджетных средств.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808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8 Ревизионная комиссия муниципального образования город Новотроицк </w:t>
      </w:r>
      <w:r w:rsidRPr="00D808EA">
        <w:rPr>
          <w:rFonts w:ascii="Times New Roman" w:hAnsi="Times New Roman" w:cs="Times New Roman"/>
          <w:sz w:val="28"/>
          <w:szCs w:val="28"/>
        </w:rPr>
        <w:t xml:space="preserve">на основании итоговых документов по проведению внешней проверки администраторов бюджетных средств оформляет заключение на годовой отчет об исполнении бюджета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D808EA">
        <w:rPr>
          <w:rFonts w:ascii="Times New Roman" w:hAnsi="Times New Roman" w:cs="Times New Roman"/>
          <w:sz w:val="28"/>
          <w:szCs w:val="28"/>
        </w:rPr>
        <w:t xml:space="preserve"> за отчетный финансовый год и о соблюдении положений бюджетного законодательства в части исполнения бюджета.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808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808EA">
        <w:rPr>
          <w:rFonts w:ascii="Times New Roman" w:hAnsi="Times New Roman" w:cs="Times New Roman"/>
          <w:sz w:val="28"/>
          <w:szCs w:val="28"/>
        </w:rPr>
        <w:t xml:space="preserve"> Заключение на годовой отчет об исполнении бюджета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D808EA">
        <w:rPr>
          <w:rFonts w:ascii="Times New Roman" w:hAnsi="Times New Roman" w:cs="Times New Roman"/>
          <w:sz w:val="28"/>
          <w:szCs w:val="28"/>
        </w:rPr>
        <w:t xml:space="preserve"> за отчетный финансовый год направляется председателем </w:t>
      </w:r>
      <w:r>
        <w:rPr>
          <w:rFonts w:ascii="Times New Roman" w:hAnsi="Times New Roman" w:cs="Times New Roman"/>
          <w:sz w:val="28"/>
          <w:szCs w:val="28"/>
        </w:rPr>
        <w:t xml:space="preserve">Ревизионной комиссии муниципального образования город Новотроицк в </w:t>
      </w:r>
      <w:r w:rsidRPr="00D808EA">
        <w:rPr>
          <w:rFonts w:ascii="Times New Roman" w:hAnsi="Times New Roman" w:cs="Times New Roman"/>
          <w:sz w:val="28"/>
          <w:szCs w:val="28"/>
        </w:rPr>
        <w:t>городской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</w:t>
      </w:r>
      <w:r w:rsidRPr="00D808E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главе</w:t>
      </w:r>
      <w:r w:rsidRPr="00D808E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D808EA">
        <w:rPr>
          <w:rFonts w:ascii="Times New Roman" w:hAnsi="Times New Roman" w:cs="Times New Roman"/>
          <w:sz w:val="28"/>
          <w:szCs w:val="28"/>
        </w:rPr>
        <w:t xml:space="preserve"> до 1 мая текущего года.</w:t>
      </w:r>
    </w:p>
    <w:p w:rsidR="00AA4495" w:rsidRDefault="00AA4495" w:rsidP="007B0850">
      <w:pPr>
        <w:pStyle w:val="ConsPlusNormal"/>
        <w:ind w:left="630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7B0850">
      <w:pPr>
        <w:pStyle w:val="ConsPlusNormal"/>
        <w:ind w:left="630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7B085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Ревизионной</w:t>
      </w:r>
    </w:p>
    <w:p w:rsidR="00AA4495" w:rsidRDefault="00AA4495" w:rsidP="007B085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муниципального образования </w:t>
      </w:r>
    </w:p>
    <w:p w:rsidR="00AA4495" w:rsidRDefault="00AA4495" w:rsidP="007B085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Новотроицк                                                                                        Б.Т. Китибаева</w:t>
      </w: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2F7BE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A4495" w:rsidRPr="00D808EA" w:rsidRDefault="00AA4495" w:rsidP="007B0850">
      <w:pPr>
        <w:pStyle w:val="ConsPlusNormal"/>
        <w:ind w:left="63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8EA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8EA">
        <w:rPr>
          <w:rFonts w:ascii="Times New Roman" w:hAnsi="Times New Roman" w:cs="Times New Roman"/>
          <w:sz w:val="28"/>
          <w:szCs w:val="28"/>
        </w:rPr>
        <w:t>проведения внешней 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8EA">
        <w:rPr>
          <w:rFonts w:ascii="Times New Roman" w:hAnsi="Times New Roman" w:cs="Times New Roman"/>
          <w:sz w:val="28"/>
          <w:szCs w:val="28"/>
        </w:rPr>
        <w:t>годового отчета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8EA">
        <w:rPr>
          <w:rFonts w:ascii="Times New Roman" w:hAnsi="Times New Roman" w:cs="Times New Roman"/>
          <w:sz w:val="28"/>
          <w:szCs w:val="28"/>
        </w:rPr>
        <w:t>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8E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8EA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3F314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A4495" w:rsidRPr="00D808EA" w:rsidRDefault="00AA4495" w:rsidP="003F31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A4495" w:rsidRPr="00D808EA" w:rsidRDefault="00AA4495" w:rsidP="003F31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Перечень</w:t>
      </w:r>
    </w:p>
    <w:p w:rsidR="00AA4495" w:rsidRPr="00D808EA" w:rsidRDefault="00AA4495" w:rsidP="003F31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материалов, необходимых для проведения внешней проверки</w:t>
      </w:r>
    </w:p>
    <w:p w:rsidR="00AA4495" w:rsidRPr="00D808EA" w:rsidRDefault="00AA4495" w:rsidP="003F31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годового отчета об исполнении местного бюджета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28</w:t>
      </w:r>
      <w:r w:rsidRPr="00D808EA">
        <w:rPr>
          <w:rFonts w:ascii="Times New Roman" w:hAnsi="Times New Roman" w:cs="Times New Roman"/>
          <w:sz w:val="28"/>
          <w:szCs w:val="28"/>
        </w:rPr>
        <w:t xml:space="preserve"> февраля текущего года предоставить: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Pr="007054E7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54E7">
        <w:rPr>
          <w:rFonts w:ascii="Times New Roman" w:hAnsi="Times New Roman" w:cs="Times New Roman"/>
          <w:b/>
          <w:sz w:val="28"/>
          <w:szCs w:val="28"/>
        </w:rPr>
        <w:t>Финансовому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управлению администрации муниципального образования</w:t>
      </w:r>
      <w:r w:rsidRPr="007054E7">
        <w:rPr>
          <w:rFonts w:ascii="Times New Roman" w:hAnsi="Times New Roman" w:cs="Times New Roman"/>
          <w:b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Новотроицк</w:t>
      </w:r>
      <w:r w:rsidRPr="007054E7">
        <w:rPr>
          <w:rFonts w:ascii="Times New Roman" w:hAnsi="Times New Roman" w:cs="Times New Roman"/>
          <w:b/>
          <w:sz w:val="28"/>
          <w:szCs w:val="28"/>
        </w:rPr>
        <w:t>: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перечень главных распорядителей и подведомственных ему распорядителей и получателей бюджетных средств;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основные направления бюджетной и налоговой политики муниципального образования;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сведения о кредиторской и дебиторской задолженности местного бюджета на начало и конец отчетного периода;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сведения об остатках средств на счетах по учету средств бюджета, в том числе по целевым средствам областного бюджета;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положение о ведении реестра расходных обязательств и реестр расходных обязательств;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</w:t>
      </w:r>
      <w:bookmarkStart w:id="1" w:name="_GoBack"/>
      <w:bookmarkEnd w:id="1"/>
      <w:r w:rsidRPr="00D808EA">
        <w:rPr>
          <w:rFonts w:ascii="Times New Roman" w:hAnsi="Times New Roman" w:cs="Times New Roman"/>
          <w:sz w:val="28"/>
          <w:szCs w:val="28"/>
        </w:rPr>
        <w:t>сведения об объеме недоимки и задолженности налогоплательщиков, находящихся на территории муниципального образования, по всем видам платежей в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</w:t>
      </w:r>
      <w:r w:rsidRPr="00D808EA">
        <w:rPr>
          <w:rFonts w:ascii="Times New Roman" w:hAnsi="Times New Roman" w:cs="Times New Roman"/>
          <w:sz w:val="28"/>
          <w:szCs w:val="28"/>
        </w:rPr>
        <w:t xml:space="preserve"> на начало и конец отчетного периода;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отчет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17B26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 w:rsidRPr="00D808EA">
        <w:rPr>
          <w:rFonts w:ascii="Times New Roman" w:hAnsi="Times New Roman" w:cs="Times New Roman"/>
          <w:sz w:val="28"/>
          <w:szCs w:val="28"/>
        </w:rPr>
        <w:t xml:space="preserve"> о выполнении плана по сети, штатам и контингентам в бюджетных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2011C">
        <w:rPr>
          <w:rFonts w:ascii="Times New Roman" w:hAnsi="Times New Roman" w:cs="Times New Roman"/>
          <w:sz w:val="28"/>
          <w:szCs w:val="28"/>
        </w:rPr>
        <w:t>срок предоставления информации до 1 апреля текущего года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808EA">
        <w:rPr>
          <w:rFonts w:ascii="Times New Roman" w:hAnsi="Times New Roman" w:cs="Times New Roman"/>
          <w:sz w:val="28"/>
          <w:szCs w:val="28"/>
        </w:rPr>
        <w:t>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Pr="007054E7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54E7">
        <w:rPr>
          <w:rFonts w:ascii="Times New Roman" w:hAnsi="Times New Roman" w:cs="Times New Roman"/>
          <w:b/>
          <w:sz w:val="28"/>
          <w:szCs w:val="28"/>
        </w:rPr>
        <w:t>Комитету по управлению муниципальным  имуществом администрации муниципального образования город Новотроицк: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список имущества, переданного в безвозмездное пользование, и сумм выпадающих доходов местного бюджета;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отчет об исполнении программы приватизации;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порядок управления и распоряжения земельными участками;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сведения о наличии задолженности по арендной плате за земельные участки и имущество с указанием суммы начисления, оплаты и суммы недоимки на начало и конец отчетного периода. Перечень основных должников;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реестр договоров аренды объектов муниципальной собственности;</w:t>
      </w:r>
    </w:p>
    <w:p w:rsidR="00AA4495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сведения о внесении в реестр муниципальной собственности объектов строительства, введенных в эксплуатацию за отчетный период.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F03">
        <w:rPr>
          <w:rFonts w:ascii="Times New Roman" w:hAnsi="Times New Roman" w:cs="Times New Roman"/>
          <w:sz w:val="28"/>
          <w:szCs w:val="28"/>
        </w:rPr>
        <w:t>- сведения о льготах, предоставленных по аренде земельных участков и имущества, а также сумм выпадающих доходов бюджета.</w:t>
      </w:r>
    </w:p>
    <w:p w:rsidR="00AA4495" w:rsidRPr="00B91152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1152">
        <w:rPr>
          <w:rFonts w:ascii="Times New Roman" w:hAnsi="Times New Roman" w:cs="Times New Roman"/>
          <w:b/>
          <w:sz w:val="28"/>
          <w:szCs w:val="28"/>
        </w:rPr>
        <w:t>Ответственным службам администрации муниципального образования город Новотроицк: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итоги социально-экономического развития муниципальн</w:t>
      </w:r>
      <w:r>
        <w:rPr>
          <w:rFonts w:ascii="Times New Roman" w:hAnsi="Times New Roman" w:cs="Times New Roman"/>
          <w:sz w:val="28"/>
          <w:szCs w:val="28"/>
        </w:rPr>
        <w:t>ого образования город  Новотроицк</w:t>
      </w:r>
      <w:r w:rsidRPr="00D808EA">
        <w:rPr>
          <w:rFonts w:ascii="Times New Roman" w:hAnsi="Times New Roman" w:cs="Times New Roman"/>
          <w:sz w:val="28"/>
          <w:szCs w:val="28"/>
        </w:rPr>
        <w:t>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реестр муниципальных контрактов;</w:t>
      </w: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реестр закупок;</w:t>
      </w:r>
    </w:p>
    <w:p w:rsidR="00AA4495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8EA">
        <w:rPr>
          <w:rFonts w:ascii="Times New Roman" w:hAnsi="Times New Roman" w:cs="Times New Roman"/>
          <w:sz w:val="28"/>
          <w:szCs w:val="28"/>
        </w:rPr>
        <w:t>- положение о порядке формирования и реализации муниципальной адресной инвестиционной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4495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Pr="00D808EA" w:rsidRDefault="00AA4495" w:rsidP="003F3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495" w:rsidRDefault="00AA4495" w:rsidP="007B085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Ревизионной</w:t>
      </w:r>
    </w:p>
    <w:p w:rsidR="00AA4495" w:rsidRDefault="00AA4495" w:rsidP="007B085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муниципального образования </w:t>
      </w:r>
    </w:p>
    <w:p w:rsidR="00AA4495" w:rsidRDefault="00AA4495" w:rsidP="007B085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Новотроицк                                                                                        Б.Т. Китибаева</w:t>
      </w:r>
    </w:p>
    <w:p w:rsidR="00AA4495" w:rsidRPr="00D808EA" w:rsidRDefault="00AA4495">
      <w:pPr>
        <w:rPr>
          <w:sz w:val="28"/>
          <w:szCs w:val="28"/>
        </w:rPr>
      </w:pPr>
    </w:p>
    <w:sectPr w:rsidR="00AA4495" w:rsidRPr="00D808EA" w:rsidSect="007B0850">
      <w:footerReference w:type="even" r:id="rId30"/>
      <w:footerReference w:type="default" r:id="rId31"/>
      <w:pgSz w:w="11906" w:h="16838"/>
      <w:pgMar w:top="1079" w:right="566" w:bottom="1440" w:left="1133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495" w:rsidRDefault="00AA4495">
      <w:r>
        <w:separator/>
      </w:r>
    </w:p>
  </w:endnote>
  <w:endnote w:type="continuationSeparator" w:id="1">
    <w:p w:rsidR="00AA4495" w:rsidRDefault="00AA4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495" w:rsidRDefault="00AA4495" w:rsidP="000028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4495" w:rsidRDefault="00AA4495" w:rsidP="00ED316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495" w:rsidRDefault="00AA4495" w:rsidP="000028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A4495" w:rsidRDefault="00AA4495" w:rsidP="00ED316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495" w:rsidRDefault="00AA4495">
      <w:r>
        <w:separator/>
      </w:r>
    </w:p>
  </w:footnote>
  <w:footnote w:type="continuationSeparator" w:id="1">
    <w:p w:rsidR="00AA4495" w:rsidRDefault="00AA44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06877"/>
    <w:multiLevelType w:val="hybridMultilevel"/>
    <w:tmpl w:val="E5DCB0F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BD14C24"/>
    <w:multiLevelType w:val="hybridMultilevel"/>
    <w:tmpl w:val="845E82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14043E"/>
    <w:multiLevelType w:val="hybridMultilevel"/>
    <w:tmpl w:val="FFF05AA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1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149"/>
    <w:rsid w:val="00002809"/>
    <w:rsid w:val="0001372B"/>
    <w:rsid w:val="0004020A"/>
    <w:rsid w:val="000670F3"/>
    <w:rsid w:val="00071E3D"/>
    <w:rsid w:val="00091F03"/>
    <w:rsid w:val="00094A56"/>
    <w:rsid w:val="0009635D"/>
    <w:rsid w:val="00096A26"/>
    <w:rsid w:val="000B111D"/>
    <w:rsid w:val="000C6D5A"/>
    <w:rsid w:val="000F03C2"/>
    <w:rsid w:val="000F3EB8"/>
    <w:rsid w:val="001123A3"/>
    <w:rsid w:val="0012299C"/>
    <w:rsid w:val="00143877"/>
    <w:rsid w:val="00152EF9"/>
    <w:rsid w:val="00162AAA"/>
    <w:rsid w:val="0017440B"/>
    <w:rsid w:val="001747DF"/>
    <w:rsid w:val="00176B98"/>
    <w:rsid w:val="00193261"/>
    <w:rsid w:val="0019332C"/>
    <w:rsid w:val="001C6645"/>
    <w:rsid w:val="001F2572"/>
    <w:rsid w:val="001F4203"/>
    <w:rsid w:val="001F7D2D"/>
    <w:rsid w:val="002048C6"/>
    <w:rsid w:val="00207B25"/>
    <w:rsid w:val="00210E9A"/>
    <w:rsid w:val="00226549"/>
    <w:rsid w:val="002345B7"/>
    <w:rsid w:val="002476AD"/>
    <w:rsid w:val="00253C92"/>
    <w:rsid w:val="00255C53"/>
    <w:rsid w:val="00257C37"/>
    <w:rsid w:val="00263A11"/>
    <w:rsid w:val="00283BF5"/>
    <w:rsid w:val="002914C2"/>
    <w:rsid w:val="002A5317"/>
    <w:rsid w:val="002C4AD9"/>
    <w:rsid w:val="002C7A2C"/>
    <w:rsid w:val="002D4223"/>
    <w:rsid w:val="002F7BEA"/>
    <w:rsid w:val="00300831"/>
    <w:rsid w:val="0032011C"/>
    <w:rsid w:val="00334C04"/>
    <w:rsid w:val="00337232"/>
    <w:rsid w:val="0033757D"/>
    <w:rsid w:val="0034136F"/>
    <w:rsid w:val="003536C8"/>
    <w:rsid w:val="00367EEF"/>
    <w:rsid w:val="0037006A"/>
    <w:rsid w:val="00371DEF"/>
    <w:rsid w:val="003820D3"/>
    <w:rsid w:val="003A7090"/>
    <w:rsid w:val="003B459C"/>
    <w:rsid w:val="003B65CE"/>
    <w:rsid w:val="003C129B"/>
    <w:rsid w:val="003D2B37"/>
    <w:rsid w:val="003D2C8E"/>
    <w:rsid w:val="003E2197"/>
    <w:rsid w:val="003E64A4"/>
    <w:rsid w:val="003F3149"/>
    <w:rsid w:val="004029B7"/>
    <w:rsid w:val="00410C1B"/>
    <w:rsid w:val="00411C94"/>
    <w:rsid w:val="00412638"/>
    <w:rsid w:val="00412F88"/>
    <w:rsid w:val="0042324E"/>
    <w:rsid w:val="004241BD"/>
    <w:rsid w:val="0043336D"/>
    <w:rsid w:val="004341F1"/>
    <w:rsid w:val="00437116"/>
    <w:rsid w:val="00446D2E"/>
    <w:rsid w:val="00454732"/>
    <w:rsid w:val="004626E9"/>
    <w:rsid w:val="00491D31"/>
    <w:rsid w:val="004A6E94"/>
    <w:rsid w:val="004B5780"/>
    <w:rsid w:val="004B5C9B"/>
    <w:rsid w:val="004D3014"/>
    <w:rsid w:val="004F0EA5"/>
    <w:rsid w:val="004F3660"/>
    <w:rsid w:val="004F6380"/>
    <w:rsid w:val="00517EE5"/>
    <w:rsid w:val="00542E8F"/>
    <w:rsid w:val="0056237B"/>
    <w:rsid w:val="00562388"/>
    <w:rsid w:val="00562827"/>
    <w:rsid w:val="00577859"/>
    <w:rsid w:val="005A5683"/>
    <w:rsid w:val="005A6990"/>
    <w:rsid w:val="005E12D4"/>
    <w:rsid w:val="005E1D47"/>
    <w:rsid w:val="005E4BE4"/>
    <w:rsid w:val="005E4D86"/>
    <w:rsid w:val="00610F64"/>
    <w:rsid w:val="0062223C"/>
    <w:rsid w:val="006350C4"/>
    <w:rsid w:val="006412AE"/>
    <w:rsid w:val="00650205"/>
    <w:rsid w:val="00655A59"/>
    <w:rsid w:val="00677630"/>
    <w:rsid w:val="006A075C"/>
    <w:rsid w:val="006B2417"/>
    <w:rsid w:val="006C585F"/>
    <w:rsid w:val="006D4366"/>
    <w:rsid w:val="006E55CD"/>
    <w:rsid w:val="006F1370"/>
    <w:rsid w:val="00703454"/>
    <w:rsid w:val="00704632"/>
    <w:rsid w:val="007054E7"/>
    <w:rsid w:val="00705C9A"/>
    <w:rsid w:val="00710907"/>
    <w:rsid w:val="007162F6"/>
    <w:rsid w:val="00720874"/>
    <w:rsid w:val="00734798"/>
    <w:rsid w:val="007513F4"/>
    <w:rsid w:val="00755D7B"/>
    <w:rsid w:val="00757D50"/>
    <w:rsid w:val="00774351"/>
    <w:rsid w:val="00784EC5"/>
    <w:rsid w:val="007967A0"/>
    <w:rsid w:val="007A000A"/>
    <w:rsid w:val="007B0850"/>
    <w:rsid w:val="007B1C62"/>
    <w:rsid w:val="007B25E1"/>
    <w:rsid w:val="007C321D"/>
    <w:rsid w:val="007E5F7E"/>
    <w:rsid w:val="00805152"/>
    <w:rsid w:val="00812B12"/>
    <w:rsid w:val="0083338C"/>
    <w:rsid w:val="008459DA"/>
    <w:rsid w:val="00852846"/>
    <w:rsid w:val="00853CE3"/>
    <w:rsid w:val="00862978"/>
    <w:rsid w:val="00865122"/>
    <w:rsid w:val="008807F9"/>
    <w:rsid w:val="008E4FFB"/>
    <w:rsid w:val="009017E2"/>
    <w:rsid w:val="00904496"/>
    <w:rsid w:val="00906ACA"/>
    <w:rsid w:val="00907A49"/>
    <w:rsid w:val="00932A08"/>
    <w:rsid w:val="0096025C"/>
    <w:rsid w:val="00963544"/>
    <w:rsid w:val="0097765F"/>
    <w:rsid w:val="00990B7A"/>
    <w:rsid w:val="00996B2A"/>
    <w:rsid w:val="009975A7"/>
    <w:rsid w:val="009A0C37"/>
    <w:rsid w:val="009A751D"/>
    <w:rsid w:val="009B178B"/>
    <w:rsid w:val="009C5F3F"/>
    <w:rsid w:val="009D4EEC"/>
    <w:rsid w:val="009D54E7"/>
    <w:rsid w:val="009E3612"/>
    <w:rsid w:val="00A01B7C"/>
    <w:rsid w:val="00A1670B"/>
    <w:rsid w:val="00A17DC0"/>
    <w:rsid w:val="00A20800"/>
    <w:rsid w:val="00A26AF7"/>
    <w:rsid w:val="00A343C0"/>
    <w:rsid w:val="00A54E3C"/>
    <w:rsid w:val="00A67CED"/>
    <w:rsid w:val="00A716E3"/>
    <w:rsid w:val="00A7650C"/>
    <w:rsid w:val="00A869AF"/>
    <w:rsid w:val="00A912C4"/>
    <w:rsid w:val="00A9700F"/>
    <w:rsid w:val="00AA4495"/>
    <w:rsid w:val="00AA762F"/>
    <w:rsid w:val="00AA76F9"/>
    <w:rsid w:val="00AB3107"/>
    <w:rsid w:val="00AC5F7E"/>
    <w:rsid w:val="00AD739A"/>
    <w:rsid w:val="00AE61E7"/>
    <w:rsid w:val="00AF70C7"/>
    <w:rsid w:val="00B032C2"/>
    <w:rsid w:val="00B046CA"/>
    <w:rsid w:val="00B06D1D"/>
    <w:rsid w:val="00B15074"/>
    <w:rsid w:val="00B17234"/>
    <w:rsid w:val="00B21839"/>
    <w:rsid w:val="00B22B74"/>
    <w:rsid w:val="00B44040"/>
    <w:rsid w:val="00B839AF"/>
    <w:rsid w:val="00B91152"/>
    <w:rsid w:val="00BA0F95"/>
    <w:rsid w:val="00BA2FEB"/>
    <w:rsid w:val="00BA60D8"/>
    <w:rsid w:val="00BB7E0F"/>
    <w:rsid w:val="00BE675D"/>
    <w:rsid w:val="00BF03F6"/>
    <w:rsid w:val="00BF441C"/>
    <w:rsid w:val="00BF71A4"/>
    <w:rsid w:val="00C14761"/>
    <w:rsid w:val="00C2134F"/>
    <w:rsid w:val="00C34C60"/>
    <w:rsid w:val="00C42C8D"/>
    <w:rsid w:val="00C51644"/>
    <w:rsid w:val="00C73185"/>
    <w:rsid w:val="00C84181"/>
    <w:rsid w:val="00CA02B6"/>
    <w:rsid w:val="00CA1EA0"/>
    <w:rsid w:val="00CA49A6"/>
    <w:rsid w:val="00CC4908"/>
    <w:rsid w:val="00CD0C22"/>
    <w:rsid w:val="00CE60FD"/>
    <w:rsid w:val="00CE73DC"/>
    <w:rsid w:val="00D0660D"/>
    <w:rsid w:val="00D14026"/>
    <w:rsid w:val="00D174AB"/>
    <w:rsid w:val="00D36C8B"/>
    <w:rsid w:val="00D4143D"/>
    <w:rsid w:val="00D45C0C"/>
    <w:rsid w:val="00D52567"/>
    <w:rsid w:val="00D60FA5"/>
    <w:rsid w:val="00D74525"/>
    <w:rsid w:val="00D77F8C"/>
    <w:rsid w:val="00D808EA"/>
    <w:rsid w:val="00D93D33"/>
    <w:rsid w:val="00D942E8"/>
    <w:rsid w:val="00D9739E"/>
    <w:rsid w:val="00DA49B3"/>
    <w:rsid w:val="00DD2079"/>
    <w:rsid w:val="00DD67C7"/>
    <w:rsid w:val="00DE36F5"/>
    <w:rsid w:val="00E03A09"/>
    <w:rsid w:val="00E04E9A"/>
    <w:rsid w:val="00E07C57"/>
    <w:rsid w:val="00E15C18"/>
    <w:rsid w:val="00E17B26"/>
    <w:rsid w:val="00E3545C"/>
    <w:rsid w:val="00E428FF"/>
    <w:rsid w:val="00E66B42"/>
    <w:rsid w:val="00E81ADF"/>
    <w:rsid w:val="00EA090C"/>
    <w:rsid w:val="00EC258E"/>
    <w:rsid w:val="00EC5CCA"/>
    <w:rsid w:val="00ED3160"/>
    <w:rsid w:val="00EE4062"/>
    <w:rsid w:val="00EF0851"/>
    <w:rsid w:val="00EF6621"/>
    <w:rsid w:val="00F134E0"/>
    <w:rsid w:val="00F16A0B"/>
    <w:rsid w:val="00F210A5"/>
    <w:rsid w:val="00F370E5"/>
    <w:rsid w:val="00F557CC"/>
    <w:rsid w:val="00F6498F"/>
    <w:rsid w:val="00F70B97"/>
    <w:rsid w:val="00F90832"/>
    <w:rsid w:val="00F96876"/>
    <w:rsid w:val="00FA39F8"/>
    <w:rsid w:val="00FB6432"/>
    <w:rsid w:val="00FC535D"/>
    <w:rsid w:val="00FE426C"/>
    <w:rsid w:val="00FE5F28"/>
    <w:rsid w:val="00FF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12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F314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ED316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D316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B085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1123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123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4C8F26F100E8CD8EEC02F96A1B3C40BB3BE83F1B5E41D5CECD9F372Z2m5M" TargetMode="External"/><Relationship Id="rId13" Type="http://schemas.openxmlformats.org/officeDocument/2006/relationships/hyperlink" Target="consultantplus://offline/ref=EDC4C8F26F100E8CD8EEC02F96A1B3C40BB3B885FEBFE41D5CECD9F372259E316F1412D97158D14AZ0m8M" TargetMode="External"/><Relationship Id="rId18" Type="http://schemas.openxmlformats.org/officeDocument/2006/relationships/hyperlink" Target="consultantplus://offline/ref=EDC4C8F26F100E8CD8EEC02F96A1B3C40BB3B885FEBFE41D5CECD9F372259E316F1412D97158DA43Z0mEM" TargetMode="External"/><Relationship Id="rId26" Type="http://schemas.openxmlformats.org/officeDocument/2006/relationships/hyperlink" Target="consultantplus://offline/ref=A6C7BA9237E71B00CE0A045F9EA32473F1B13057A1B7C0210D0C832FF4CD6E3CA7366E7B8D8BF27Dk1qF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6C7BA9237E71B00CE0A045F9EA32473F1B13057A1B7C0210D0C832FF4CD6E3CA7366E7B8D8BF378k1q6I" TargetMode="External"/><Relationship Id="rId7" Type="http://schemas.openxmlformats.org/officeDocument/2006/relationships/hyperlink" Target="consultantplus://offline/ref=EDC4C8F26F100E8CD8EEC02F96A1B3C40BB3BE83F1B5E41D5CECD9F372259E316F1412DA765BZDm2M" TargetMode="External"/><Relationship Id="rId12" Type="http://schemas.openxmlformats.org/officeDocument/2006/relationships/hyperlink" Target="consultantplus://offline/ref=EDC4C8F26F100E8CD8EEC02F96A1B3C40BB3B885FEBFE41D5CECD9F372259E316F1412D97158D34BZ0mBM" TargetMode="External"/><Relationship Id="rId17" Type="http://schemas.openxmlformats.org/officeDocument/2006/relationships/hyperlink" Target="consultantplus://offline/ref=EDC4C8F26F100E8CD8EEC02F96A1B3C40BB3B885FEBFE41D5CECD9F372259E316F1412D97158D04FZ0m1M" TargetMode="External"/><Relationship Id="rId25" Type="http://schemas.openxmlformats.org/officeDocument/2006/relationships/hyperlink" Target="consultantplus://offline/ref=A6C7BA9237E71B00CE0A045F9EA32473F1B13057A1B7C0210D0C832FF4CD6E3CA7366E7B8D8BF970k1qF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DC4C8F26F100E8CD8EEC02F96A1B3C40BB3B885FEBFE41D5CECD9F372259E316F1412D97158D143Z0mEM" TargetMode="External"/><Relationship Id="rId20" Type="http://schemas.openxmlformats.org/officeDocument/2006/relationships/hyperlink" Target="consultantplus://offline/ref=A6C7BA9237E71B00CE0A045F9EA32473F1B13057A1B7C0210D0C832FF4CD6E3CA7366E7B8D8BF47Bk1q7I" TargetMode="External"/><Relationship Id="rId29" Type="http://schemas.openxmlformats.org/officeDocument/2006/relationships/hyperlink" Target="consultantplus://offline/ref=EDC4C8F26F100E8CD8EEC02F96A1B3C40BB3B885FEBFE41D5CECD9F372259E316F1412D97158D14FZ0mB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DC4C8F26F100E8CD8EEC02F96A1B3C40BB3B885FEBFE41D5CECD9F372259E316F1412D9715AD34FZ0m0M" TargetMode="External"/><Relationship Id="rId24" Type="http://schemas.openxmlformats.org/officeDocument/2006/relationships/hyperlink" Target="consultantplus://offline/ref=A6C7BA9237E71B00CE0A045F9EA32473F1B13057A1B7C0210D0C832FF4CD6E3CA7366E7B8D8BF979k1q1I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DC4C8F26F100E8CD8EEC02F96A1B3C40BB3B885FEBFE41D5CECD9F372259E316F1412D97158D14FZ0mBM" TargetMode="External"/><Relationship Id="rId23" Type="http://schemas.openxmlformats.org/officeDocument/2006/relationships/hyperlink" Target="consultantplus://offline/ref=A6C7BA9237E71B00CE0A045F9EA32473F1B13057A1B7C0210D0C832FF4CD6E3CA7366E7B8D8BF67Ck1q5I" TargetMode="External"/><Relationship Id="rId28" Type="http://schemas.openxmlformats.org/officeDocument/2006/relationships/hyperlink" Target="consultantplus://offline/ref=EDC4C8F26F100E8CD8EEC02F96A1B3C40BB3B885FEBFE41D5CECD9F372259E316F1412D9715AD34BZ0mDM" TargetMode="External"/><Relationship Id="rId10" Type="http://schemas.openxmlformats.org/officeDocument/2006/relationships/hyperlink" Target="consultantplus://offline/ref=EDC4C8F26F100E8CD8EEC02F96A1B3C40BB3BE83F1B5E41D5CECD9F372259E316F1412DA775DZDmAM" TargetMode="External"/><Relationship Id="rId19" Type="http://schemas.openxmlformats.org/officeDocument/2006/relationships/hyperlink" Target="consultantplus://offline/ref=A6C7BA9237E71B00CE0A045F9EA32473F1B13057A1B7C0210D0C832FF4CD6E3CA7366E7B8D8BF57Fk1q0I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C4C8F26F100E8CD8EEC02F96A1B3C40BB3BE83F1B5E41D5CECD9F372Z2m5M" TargetMode="External"/><Relationship Id="rId14" Type="http://schemas.openxmlformats.org/officeDocument/2006/relationships/hyperlink" Target="consultantplus://offline/ref=EDC4C8F26F100E8CD8EEC02F96A1B3C40BB3B885FEBFE41D5CECD9F372259E316F1412D97158D14BZ0m1M" TargetMode="External"/><Relationship Id="rId22" Type="http://schemas.openxmlformats.org/officeDocument/2006/relationships/hyperlink" Target="consultantplus://offline/ref=A6C7BA9237E71B00CE0A045F9EA32473F1B13057A1B7C0210D0C832FF4CD6E3CA7366E7B8D8BF379k1qFI" TargetMode="External"/><Relationship Id="rId27" Type="http://schemas.openxmlformats.org/officeDocument/2006/relationships/hyperlink" Target="consultantplus://offline/ref=A6C7BA9237E71B00CE0A045F9EA32473F1B13057A1B7C0210D0C832FF4CD6E3CA7366E7B8D8BF871k1q0I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171</TotalTime>
  <Pages>7</Pages>
  <Words>2255</Words>
  <Characters>12855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43</cp:revision>
  <cp:lastPrinted>2014-02-21T05:26:00Z</cp:lastPrinted>
  <dcterms:created xsi:type="dcterms:W3CDTF">2014-02-20T06:50:00Z</dcterms:created>
  <dcterms:modified xsi:type="dcterms:W3CDTF">2014-04-01T03:16:00Z</dcterms:modified>
</cp:coreProperties>
</file>