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67" w:rsidRDefault="007A1967" w:rsidP="007A1967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59055</wp:posOffset>
            </wp:positionV>
            <wp:extent cx="474345" cy="677545"/>
            <wp:effectExtent l="19050" t="0" r="190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7754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A1967" w:rsidRDefault="007A1967" w:rsidP="007A196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7A1967" w:rsidRDefault="007A1967" w:rsidP="007A1967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A1967" w:rsidRDefault="007A1967" w:rsidP="007A1967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A1967" w:rsidRPr="00075CC7" w:rsidRDefault="007A1967" w:rsidP="007A1967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75CC7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:rsidR="007A1967" w:rsidRPr="00075CC7" w:rsidRDefault="007A1967" w:rsidP="007A1967">
      <w:pPr>
        <w:tabs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75CC7">
        <w:rPr>
          <w:rFonts w:ascii="Times New Roman" w:hAnsi="Times New Roman"/>
          <w:b/>
          <w:sz w:val="28"/>
          <w:szCs w:val="28"/>
        </w:rPr>
        <w:t>ГОРОД  НОВОТРОИЦК</w:t>
      </w:r>
    </w:p>
    <w:p w:rsidR="007A1967" w:rsidRPr="00075CC7" w:rsidRDefault="007A1967" w:rsidP="007A1967">
      <w:pPr>
        <w:jc w:val="center"/>
        <w:rPr>
          <w:rFonts w:ascii="Times New Roman" w:hAnsi="Times New Roman"/>
          <w:b/>
          <w:sz w:val="16"/>
          <w:szCs w:val="16"/>
        </w:rPr>
      </w:pPr>
    </w:p>
    <w:p w:rsidR="007A1967" w:rsidRDefault="007A1967" w:rsidP="007A196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075CC7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075CC7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7A1967" w:rsidRPr="00075CC7" w:rsidRDefault="007A1967" w:rsidP="007A196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A1967" w:rsidRPr="00075CC7" w:rsidRDefault="007A1967" w:rsidP="007A19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27.03.2020 </w:t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075CC7">
        <w:rPr>
          <w:rFonts w:ascii="Times New Roman" w:hAnsi="Times New Roman"/>
          <w:sz w:val="28"/>
          <w:szCs w:val="28"/>
        </w:rPr>
        <w:t>г. Новотроицк</w:t>
      </w:r>
      <w:r w:rsidRPr="00075CC7">
        <w:rPr>
          <w:rFonts w:ascii="Times New Roman" w:hAnsi="Times New Roman"/>
          <w:sz w:val="28"/>
          <w:szCs w:val="28"/>
        </w:rPr>
        <w:tab/>
      </w:r>
      <w:r w:rsidRPr="00075CC7">
        <w:rPr>
          <w:rFonts w:ascii="Times New Roman" w:hAnsi="Times New Roman"/>
          <w:sz w:val="28"/>
          <w:szCs w:val="28"/>
        </w:rPr>
        <w:tab/>
      </w:r>
      <w:r w:rsidRPr="00075CC7">
        <w:rPr>
          <w:rFonts w:ascii="Times New Roman" w:hAnsi="Times New Roman"/>
          <w:sz w:val="28"/>
          <w:szCs w:val="28"/>
        </w:rPr>
        <w:tab/>
      </w:r>
      <w:r w:rsidRPr="00075CC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75CC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441-п</w:t>
      </w:r>
    </w:p>
    <w:p w:rsidR="007A1967" w:rsidRDefault="007A1967" w:rsidP="007A1967">
      <w:pPr>
        <w:jc w:val="center"/>
        <w:rPr>
          <w:rFonts w:ascii="Times New Roman" w:hAnsi="Times New Roman"/>
          <w:color w:val="323232"/>
          <w:spacing w:val="-10"/>
          <w:sz w:val="24"/>
          <w:szCs w:val="24"/>
        </w:rPr>
      </w:pPr>
    </w:p>
    <w:p w:rsidR="007A1967" w:rsidRDefault="007A1967" w:rsidP="007A1967">
      <w:pPr>
        <w:jc w:val="center"/>
        <w:rPr>
          <w:rFonts w:ascii="Times New Roman" w:hAnsi="Times New Roman"/>
          <w:color w:val="323232"/>
          <w:spacing w:val="-10"/>
          <w:sz w:val="24"/>
          <w:szCs w:val="24"/>
        </w:rPr>
      </w:pPr>
    </w:p>
    <w:p w:rsidR="007A1967" w:rsidRPr="00B94D61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О внесении изменений в постановление  администрации</w:t>
      </w:r>
    </w:p>
    <w:p w:rsidR="007A1967" w:rsidRPr="00B94D61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муниципального образования город Новотроицк от 22.11.2018 № 1997-п</w:t>
      </w:r>
    </w:p>
    <w:p w:rsidR="007A1967" w:rsidRPr="00B94D61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</w:p>
    <w:p w:rsidR="007A1967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«Обеспечение общественного порядка и противодействие преступности </w:t>
      </w:r>
    </w:p>
    <w:p w:rsidR="007A1967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в муниципальном образовании город Новотроицк </w:t>
      </w:r>
    </w:p>
    <w:p w:rsidR="007A1967" w:rsidRPr="00B94D61" w:rsidRDefault="007A1967" w:rsidP="007A1967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Оренбургской области на 2019–2024 годы»</w:t>
      </w:r>
    </w:p>
    <w:p w:rsidR="007A1967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В соответствии со статьей 184.2 Бюджетного кодекса Российской Федерации, руководствуясь статьями 28, 38 Устава муниципального образования город Новотроицк Оренбургской области:</w:t>
      </w:r>
    </w:p>
    <w:p w:rsidR="007A1967" w:rsidRPr="00B94D61" w:rsidRDefault="007A1967" w:rsidP="007A196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ab/>
        <w:t>1. Внести в постановление администрации муниципального образования город Новотроицк от 22.11.2018 № 1997-п «Об утверждении муниципальной программы «Обеспечение общественного порядка и противодействие преступности в муниципальном образовании город Новотроицк Оренбургской области на 2019–2024 годы» (далее по тексту – постановление) следующие изменения:</w:t>
      </w:r>
    </w:p>
    <w:p w:rsidR="007A1967" w:rsidRPr="00B94D61" w:rsidRDefault="007A1967" w:rsidP="007A196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ab/>
        <w:t>1.1. В паспорте муниципальной программы «Обеспечение общественного порядка и противодействие преступности в муниципальном образовании город Новотроицк Оренбургской области на 2019-2024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D61">
        <w:rPr>
          <w:rFonts w:ascii="Times New Roman" w:hAnsi="Times New Roman"/>
          <w:sz w:val="28"/>
          <w:szCs w:val="28"/>
        </w:rPr>
        <w:t>(далее – Программа):</w:t>
      </w:r>
    </w:p>
    <w:p w:rsidR="007A1967" w:rsidRPr="00B94D61" w:rsidRDefault="007A1967" w:rsidP="007A1967">
      <w:pPr>
        <w:pStyle w:val="a6"/>
        <w:jc w:val="both"/>
        <w:rPr>
          <w:rStyle w:val="a3"/>
          <w:rFonts w:ascii="Times New Roman" w:hAnsi="Times New Roman"/>
          <w:b w:val="0"/>
          <w:bCs/>
          <w:noProof/>
          <w:color w:val="000000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ab/>
        <w:t xml:space="preserve">1.1.1. </w:t>
      </w:r>
      <w:r w:rsidRPr="00B94D61">
        <w:rPr>
          <w:rFonts w:ascii="Times New Roman" w:hAnsi="Times New Roman"/>
          <w:color w:val="000000"/>
          <w:sz w:val="28"/>
          <w:szCs w:val="28"/>
        </w:rPr>
        <w:t>Раздел «</w:t>
      </w:r>
      <w:r w:rsidRPr="00B94D61">
        <w:rPr>
          <w:rStyle w:val="a3"/>
          <w:rFonts w:ascii="Times New Roman" w:hAnsi="Times New Roman"/>
          <w:b w:val="0"/>
          <w:noProof/>
          <w:color w:val="000000"/>
          <w:sz w:val="28"/>
          <w:szCs w:val="28"/>
        </w:rPr>
        <w:t>Объемы бюджетных ассигнований Программы с разбивкой по годам (тыс. руб.)» изложить в следующей редакции: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«</w:t>
      </w:r>
      <w:proofErr w:type="gramStart"/>
      <w:r w:rsidRPr="00B94D61">
        <w:rPr>
          <w:rFonts w:ascii="Times New Roman" w:hAnsi="Times New Roman"/>
          <w:color w:val="000000"/>
          <w:sz w:val="28"/>
          <w:szCs w:val="28"/>
        </w:rPr>
        <w:t>92,4</w:t>
      </w:r>
      <w:proofErr w:type="gramEnd"/>
      <w:r w:rsidRPr="00B94D61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2019 год – 92,4;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2020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 xml:space="preserve">2021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2022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2023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2024 год – 0.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В том числе по подпрограммам: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по подпрограмме 1 – 92,4</w:t>
      </w:r>
      <w:r w:rsidRPr="00B94D61">
        <w:rPr>
          <w:rFonts w:ascii="Times New Roman" w:hAnsi="Times New Roman"/>
          <w:color w:val="000000"/>
          <w:sz w:val="28"/>
          <w:szCs w:val="28"/>
        </w:rPr>
        <w:t>,</w:t>
      </w:r>
      <w:r w:rsidRPr="00B94D61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2019 год – 92,4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2020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2021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lastRenderedPageBreak/>
        <w:t>2022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2023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2024 год – 0.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по подпрограмме 2 – 0, в том числе по годам: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2019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2020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2021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2022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2023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2024 год – 0.»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1.2. В паспорте муниципальной подпрограммы «Обеспечение правопорядка на территории муниципального образования город Новотроицк Оренбургской области на 2019–2024 годы» муниципальной программы </w:t>
      </w:r>
      <w:r w:rsidRPr="00B94D61">
        <w:rPr>
          <w:rFonts w:ascii="Times New Roman" w:hAnsi="Times New Roman"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  <w:r w:rsidRPr="00B94D61">
        <w:rPr>
          <w:rFonts w:ascii="Times New Roman" w:hAnsi="Times New Roman"/>
          <w:sz w:val="28"/>
          <w:szCs w:val="28"/>
        </w:rPr>
        <w:t>на 2019-2024 годы</w:t>
      </w:r>
      <w:r w:rsidRPr="00B94D61">
        <w:rPr>
          <w:rFonts w:ascii="Times New Roman" w:hAnsi="Times New Roman"/>
          <w:color w:val="000000"/>
          <w:sz w:val="28"/>
          <w:szCs w:val="28"/>
        </w:rPr>
        <w:t>»</w:t>
      </w:r>
      <w:r w:rsidRPr="00B94D61">
        <w:rPr>
          <w:rFonts w:ascii="Times New Roman" w:hAnsi="Times New Roman"/>
          <w:b/>
          <w:sz w:val="28"/>
          <w:szCs w:val="28"/>
        </w:rPr>
        <w:t xml:space="preserve"> </w:t>
      </w:r>
      <w:r w:rsidRPr="00B94D61">
        <w:rPr>
          <w:rFonts w:ascii="Times New Roman" w:hAnsi="Times New Roman"/>
          <w:sz w:val="28"/>
          <w:szCs w:val="28"/>
        </w:rPr>
        <w:t>(далее – Подпрограмма № 1):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1.2.1. Раздел «Объемы бюджетных ассигнований Подпрограммы № 1</w:t>
      </w:r>
      <w:r w:rsidRPr="00B94D61">
        <w:rPr>
          <w:rStyle w:val="a3"/>
          <w:rFonts w:ascii="Times New Roman" w:hAnsi="Times New Roman"/>
          <w:b w:val="0"/>
          <w:noProof/>
          <w:color w:val="000000"/>
          <w:sz w:val="28"/>
          <w:szCs w:val="28"/>
        </w:rPr>
        <w:t xml:space="preserve"> с разбивкой по годам (тыс. руб.)»</w:t>
      </w:r>
      <w:r w:rsidRPr="00B94D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4D61">
        <w:rPr>
          <w:rStyle w:val="a3"/>
          <w:rFonts w:ascii="Times New Roman" w:hAnsi="Times New Roman"/>
          <w:b w:val="0"/>
          <w:noProof/>
          <w:color w:val="000000"/>
          <w:sz w:val="28"/>
          <w:szCs w:val="28"/>
        </w:rPr>
        <w:t>изложить в следующей редакции: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«92,4, в том числе по годам: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2019 год – 92,4;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2020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 xml:space="preserve">2021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2022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2023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2024 год – 0</w:t>
      </w:r>
      <w:r w:rsidRPr="00B94D61">
        <w:rPr>
          <w:rFonts w:ascii="Times New Roman" w:hAnsi="Times New Roman"/>
          <w:sz w:val="28"/>
          <w:szCs w:val="28"/>
        </w:rPr>
        <w:t>».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1.3. В паспорте муниципальной подпрограммы 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2019 – 2024 годы» муниципальной программы </w:t>
      </w:r>
      <w:r w:rsidRPr="00B94D61">
        <w:rPr>
          <w:rFonts w:ascii="Times New Roman" w:hAnsi="Times New Roman"/>
          <w:color w:val="000000"/>
          <w:sz w:val="28"/>
          <w:szCs w:val="28"/>
        </w:rPr>
        <w:t xml:space="preserve">«Обеспечение общественного порядка и противодействие преступности в муниципальном образовании город Новотроицк Оренбургской области </w:t>
      </w:r>
      <w:r w:rsidRPr="00B94D61">
        <w:rPr>
          <w:rFonts w:ascii="Times New Roman" w:hAnsi="Times New Roman"/>
          <w:sz w:val="28"/>
          <w:szCs w:val="28"/>
        </w:rPr>
        <w:t>на 2019-2024 годы</w:t>
      </w:r>
      <w:r w:rsidRPr="00B94D61">
        <w:rPr>
          <w:rFonts w:ascii="Times New Roman" w:hAnsi="Times New Roman"/>
          <w:color w:val="000000"/>
          <w:sz w:val="28"/>
          <w:szCs w:val="28"/>
        </w:rPr>
        <w:t>»</w:t>
      </w:r>
      <w:r w:rsidRPr="00B94D61">
        <w:rPr>
          <w:rFonts w:ascii="Times New Roman" w:hAnsi="Times New Roman"/>
          <w:sz w:val="28"/>
          <w:szCs w:val="28"/>
        </w:rPr>
        <w:t xml:space="preserve"> (далее – Подпрограмма № 2):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1.3.1. Раздел «Объемы бюджетных ассигнований Подпрограммы № 2</w:t>
      </w:r>
      <w:r w:rsidRPr="00B94D61">
        <w:rPr>
          <w:rStyle w:val="a3"/>
          <w:rFonts w:ascii="Times New Roman" w:hAnsi="Times New Roman"/>
          <w:b w:val="0"/>
          <w:noProof/>
          <w:color w:val="000000"/>
          <w:sz w:val="28"/>
          <w:szCs w:val="28"/>
        </w:rPr>
        <w:t xml:space="preserve"> с разбивкой по годам (тыс. руб.)»</w:t>
      </w:r>
      <w:r w:rsidRPr="00B94D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4D61">
        <w:rPr>
          <w:rStyle w:val="a3"/>
          <w:rFonts w:ascii="Times New Roman" w:hAnsi="Times New Roman"/>
          <w:b w:val="0"/>
          <w:noProof/>
          <w:color w:val="000000"/>
          <w:sz w:val="28"/>
          <w:szCs w:val="28"/>
        </w:rPr>
        <w:t>изложить в следующей редакции: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«0, в том числе по годам: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2019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2020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 xml:space="preserve">2021 год – 0;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2022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2023 год – 0;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color w:val="000000"/>
          <w:sz w:val="28"/>
          <w:szCs w:val="28"/>
        </w:rPr>
        <w:t>2024 год – 0</w:t>
      </w:r>
      <w:r w:rsidRPr="00B94D61">
        <w:rPr>
          <w:rFonts w:ascii="Times New Roman" w:hAnsi="Times New Roman"/>
          <w:sz w:val="28"/>
          <w:szCs w:val="28"/>
        </w:rPr>
        <w:t>».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1.4. Приложение № 1 к постановлению изложить в новой редакции согласно приложению № 1.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1.5. Приложение № 3 к постановлению изложить в новой редакции согласно приложению № 2.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lastRenderedPageBreak/>
        <w:t>2. Отделу по связям с общественностью администрации муниципального образования город Новотроицк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«Интернет».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94D6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94D6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</w:t>
      </w:r>
      <w:proofErr w:type="spellStart"/>
      <w:r w:rsidRPr="00B94D61">
        <w:rPr>
          <w:rFonts w:ascii="Times New Roman" w:hAnsi="Times New Roman"/>
          <w:sz w:val="28"/>
          <w:szCs w:val="28"/>
        </w:rPr>
        <w:t>Мацвая</w:t>
      </w:r>
      <w:proofErr w:type="spellEnd"/>
      <w:r w:rsidRPr="00B94D61">
        <w:rPr>
          <w:rFonts w:ascii="Times New Roman" w:hAnsi="Times New Roman"/>
          <w:sz w:val="28"/>
          <w:szCs w:val="28"/>
        </w:rPr>
        <w:t xml:space="preserve"> Ю.Н. </w:t>
      </w:r>
    </w:p>
    <w:p w:rsidR="007A1967" w:rsidRPr="00B94D61" w:rsidRDefault="007A1967" w:rsidP="007A19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4D61">
        <w:rPr>
          <w:rFonts w:ascii="Times New Roman" w:hAnsi="Times New Roman"/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7A1967" w:rsidRDefault="007A1967" w:rsidP="007A1967">
      <w:pPr>
        <w:pStyle w:val="aa"/>
        <w:ind w:firstLine="709"/>
        <w:jc w:val="both"/>
        <w:rPr>
          <w:szCs w:val="28"/>
        </w:rPr>
      </w:pPr>
    </w:p>
    <w:p w:rsidR="007A1967" w:rsidRPr="007675D6" w:rsidRDefault="007A1967" w:rsidP="007A1967">
      <w:pPr>
        <w:pStyle w:val="aa"/>
        <w:ind w:firstLine="709"/>
        <w:jc w:val="both"/>
        <w:rPr>
          <w:szCs w:val="28"/>
        </w:rPr>
      </w:pPr>
    </w:p>
    <w:p w:rsidR="007A1967" w:rsidRDefault="007A1967" w:rsidP="007A1967">
      <w:pPr>
        <w:suppressAutoHyphens/>
        <w:jc w:val="both"/>
        <w:rPr>
          <w:sz w:val="28"/>
          <w:szCs w:val="28"/>
        </w:rPr>
      </w:pPr>
      <w:r w:rsidRPr="00A2794F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A1967" w:rsidRDefault="007A1967" w:rsidP="007A1967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2794F">
        <w:rPr>
          <w:rFonts w:ascii="Times New Roman" w:hAnsi="Times New Roman"/>
          <w:sz w:val="28"/>
          <w:szCs w:val="28"/>
        </w:rPr>
        <w:t xml:space="preserve"> город Новотроицк                  </w:t>
      </w:r>
      <w:r>
        <w:rPr>
          <w:sz w:val="28"/>
          <w:szCs w:val="28"/>
        </w:rPr>
        <w:t xml:space="preserve">                                                       </w:t>
      </w:r>
      <w:r w:rsidRPr="00A2794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</w:t>
      </w:r>
      <w:r w:rsidRPr="00A279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A279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Буфетов</w:t>
      </w:r>
    </w:p>
    <w:p w:rsidR="007A1967" w:rsidRDefault="007A1967" w:rsidP="007A1967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pStyle w:val="a4"/>
        <w:rPr>
          <w:szCs w:val="28"/>
        </w:rPr>
      </w:pPr>
    </w:p>
    <w:p w:rsidR="007A1967" w:rsidRPr="00A2794F" w:rsidRDefault="007A1967" w:rsidP="007A1967">
      <w:pPr>
        <w:pStyle w:val="a4"/>
        <w:rPr>
          <w:szCs w:val="28"/>
        </w:rPr>
      </w:pPr>
    </w:p>
    <w:p w:rsidR="007A1967" w:rsidRDefault="007A1967" w:rsidP="007A1967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Разослано: </w:t>
      </w:r>
      <w:proofErr w:type="spellStart"/>
      <w:r w:rsidRPr="009D4CB6">
        <w:rPr>
          <w:rFonts w:ascii="Times New Roman" w:hAnsi="Times New Roman"/>
          <w:sz w:val="28"/>
          <w:szCs w:val="28"/>
        </w:rPr>
        <w:t>Мацваю</w:t>
      </w:r>
      <w:proofErr w:type="spellEnd"/>
      <w:r w:rsidRPr="009D4CB6">
        <w:rPr>
          <w:rFonts w:ascii="Times New Roman" w:hAnsi="Times New Roman"/>
          <w:sz w:val="28"/>
          <w:szCs w:val="28"/>
        </w:rPr>
        <w:t xml:space="preserve"> Ю.Н., </w:t>
      </w:r>
      <w:proofErr w:type="spellStart"/>
      <w:r w:rsidRPr="009D4CB6">
        <w:rPr>
          <w:rFonts w:ascii="Times New Roman" w:hAnsi="Times New Roman"/>
          <w:sz w:val="28"/>
          <w:szCs w:val="28"/>
        </w:rPr>
        <w:t>Рузановой</w:t>
      </w:r>
      <w:proofErr w:type="spellEnd"/>
      <w:r w:rsidRPr="009D4CB6">
        <w:rPr>
          <w:rFonts w:ascii="Times New Roman" w:hAnsi="Times New Roman"/>
          <w:sz w:val="28"/>
          <w:szCs w:val="28"/>
        </w:rPr>
        <w:t xml:space="preserve"> Т.А., ОСО, ФУ, ЭО, МКУ «АХЦ МО</w:t>
      </w:r>
    </w:p>
    <w:p w:rsidR="007A1967" w:rsidRDefault="007A1967" w:rsidP="007A1967">
      <w:pPr>
        <w:ind w:right="-2" w:firstLine="1418"/>
        <w:jc w:val="both"/>
        <w:rPr>
          <w:rFonts w:ascii="Times New Roman" w:hAnsi="Times New Roman"/>
          <w:sz w:val="28"/>
          <w:szCs w:val="28"/>
        </w:rPr>
      </w:pPr>
      <w:r w:rsidRPr="009D4CB6">
        <w:rPr>
          <w:rFonts w:ascii="Times New Roman" w:hAnsi="Times New Roman"/>
          <w:sz w:val="28"/>
          <w:szCs w:val="28"/>
        </w:rPr>
        <w:t>г.Новотроицк», ОП № 3 МУ МВД России «Орское», в дело.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1967" w:rsidRDefault="007A1967" w:rsidP="007A1967">
      <w:pPr>
        <w:ind w:right="-2" w:firstLine="1418"/>
        <w:jc w:val="both"/>
        <w:rPr>
          <w:rFonts w:ascii="Times New Roman" w:hAnsi="Times New Roman"/>
          <w:sz w:val="28"/>
          <w:szCs w:val="28"/>
        </w:rPr>
      </w:pPr>
    </w:p>
    <w:p w:rsidR="007A1967" w:rsidRPr="00E25655" w:rsidRDefault="007A1967" w:rsidP="007A19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Ишмухаметов Р.М.</w:t>
      </w:r>
      <w:r w:rsidRPr="00E25655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>СО</w:t>
      </w:r>
      <w:r w:rsidRPr="00E2565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главный</w:t>
      </w:r>
      <w:r w:rsidRPr="00E25655">
        <w:rPr>
          <w:rFonts w:ascii="Times New Roman" w:hAnsi="Times New Roman"/>
          <w:sz w:val="28"/>
          <w:szCs w:val="28"/>
        </w:rPr>
        <w:t xml:space="preserve"> специалист</w:t>
      </w:r>
    </w:p>
    <w:p w:rsidR="007A1967" w:rsidRDefault="007A1967" w:rsidP="007A1967">
      <w:pPr>
        <w:rPr>
          <w:rFonts w:ascii="Times New Roman" w:hAnsi="Times New Roman"/>
          <w:sz w:val="28"/>
          <w:szCs w:val="28"/>
        </w:rPr>
      </w:pPr>
      <w:r w:rsidRPr="00E25655">
        <w:rPr>
          <w:rFonts w:ascii="Times New Roman" w:hAnsi="Times New Roman"/>
          <w:sz w:val="28"/>
          <w:szCs w:val="28"/>
        </w:rPr>
        <w:t>8 (3537) 64-</w:t>
      </w:r>
      <w:r>
        <w:rPr>
          <w:rFonts w:ascii="Times New Roman" w:hAnsi="Times New Roman"/>
          <w:sz w:val="28"/>
          <w:szCs w:val="28"/>
        </w:rPr>
        <w:t>10</w:t>
      </w:r>
      <w:r w:rsidRPr="00E2565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35</w:t>
      </w:r>
      <w:r w:rsidRPr="00E25655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vvg</w:t>
      </w:r>
      <w:proofErr w:type="spellEnd"/>
      <w:r w:rsidRPr="00941DF5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41D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orb</w:t>
      </w:r>
      <w:r w:rsidRPr="00941DF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A1967" w:rsidRPr="00E25655" w:rsidRDefault="007A1967" w:rsidP="007A1967">
      <w:pPr>
        <w:rPr>
          <w:rFonts w:ascii="Times New Roman" w:hAnsi="Times New Roman"/>
          <w:sz w:val="28"/>
          <w:szCs w:val="28"/>
        </w:rPr>
      </w:pPr>
    </w:p>
    <w:p w:rsidR="007A1967" w:rsidRPr="00941DF5" w:rsidRDefault="007A1967" w:rsidP="007A1967">
      <w:pPr>
        <w:ind w:right="-5"/>
        <w:rPr>
          <w:rFonts w:ascii="Times New Roman" w:hAnsi="Times New Roman"/>
          <w:sz w:val="28"/>
          <w:szCs w:val="28"/>
        </w:rPr>
      </w:pPr>
      <w:r w:rsidRPr="009D4CB6">
        <w:rPr>
          <w:rFonts w:ascii="Times New Roman" w:hAnsi="Times New Roman"/>
          <w:sz w:val="28"/>
          <w:szCs w:val="28"/>
        </w:rPr>
        <w:t>11 экз.</w:t>
      </w:r>
    </w:p>
    <w:p w:rsidR="009F7134" w:rsidRDefault="009F7134" w:rsidP="00DE1F4E">
      <w:pPr>
        <w:rPr>
          <w:rFonts w:ascii="Times New Roman" w:hAnsi="Times New Roman"/>
          <w:sz w:val="28"/>
          <w:szCs w:val="28"/>
        </w:rPr>
        <w:sectPr w:rsidR="009F7134" w:rsidSect="009C56EC">
          <w:pgSz w:w="11906" w:h="16838"/>
          <w:pgMar w:top="1077" w:right="567" w:bottom="1134" w:left="1701" w:header="709" w:footer="709" w:gutter="0"/>
          <w:cols w:space="708"/>
          <w:docGrid w:linePitch="360"/>
        </w:sectPr>
      </w:pPr>
    </w:p>
    <w:p w:rsidR="007A1967" w:rsidRPr="006C7BE1" w:rsidRDefault="007A1967" w:rsidP="007A1967">
      <w:pPr>
        <w:pStyle w:val="ConsPlusNormal"/>
        <w:widowControl/>
        <w:ind w:left="1020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7A1967" w:rsidRDefault="007A1967" w:rsidP="007A1967">
      <w:pPr>
        <w:pStyle w:val="ConsPlusNormal"/>
        <w:widowControl/>
        <w:ind w:left="10206" w:firstLine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7A1967" w:rsidRPr="006C7BE1" w:rsidRDefault="007A1967" w:rsidP="007A1967">
      <w:pPr>
        <w:pStyle w:val="ConsPlusNormal"/>
        <w:widowControl/>
        <w:ind w:left="10206" w:firstLine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</w:p>
    <w:p w:rsidR="007A1967" w:rsidRPr="006C7BE1" w:rsidRDefault="007A1967" w:rsidP="007A1967">
      <w:pPr>
        <w:pStyle w:val="ConsPlusNormal"/>
        <w:widowControl/>
        <w:ind w:left="10206" w:firstLine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27.03.2020</w:t>
      </w:r>
      <w:r w:rsidRPr="006C7BE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441-п</w:t>
      </w:r>
    </w:p>
    <w:p w:rsidR="007A1967" w:rsidRDefault="007A1967" w:rsidP="007A1967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7A1967" w:rsidRPr="00637810" w:rsidRDefault="007A1967" w:rsidP="007A1967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 1</w:t>
      </w:r>
    </w:p>
    <w:p w:rsidR="007A1967" w:rsidRPr="00637810" w:rsidRDefault="007A1967" w:rsidP="007A1967">
      <w:pPr>
        <w:ind w:left="10206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к муниципальной программе «Обеспечение общественного порядка и противодействие преступности в муниципальном образовании город Новотроицк Оренбургской области на 201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9</w:t>
      </w: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-202</w:t>
      </w: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Pr="00637810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годы»</w:t>
      </w:r>
    </w:p>
    <w:p w:rsidR="007A1967" w:rsidRPr="00637810" w:rsidRDefault="007A1967" w:rsidP="007A1967">
      <w:pPr>
        <w:rPr>
          <w:rStyle w:val="a3"/>
          <w:rFonts w:ascii="Times New Roman" w:hAnsi="Times New Roman"/>
          <w:bCs/>
          <w:color w:val="auto"/>
          <w:sz w:val="28"/>
          <w:szCs w:val="28"/>
        </w:rPr>
      </w:pPr>
    </w:p>
    <w:p w:rsidR="007A1967" w:rsidRDefault="007A1967" w:rsidP="007A1967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</w:p>
    <w:p w:rsidR="007A1967" w:rsidRPr="00637810" w:rsidRDefault="007A1967" w:rsidP="007A1967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Cs/>
          <w:color w:val="auto"/>
          <w:sz w:val="28"/>
          <w:szCs w:val="28"/>
        </w:rPr>
        <w:t>ПЕРЕЧЕНЬ</w:t>
      </w:r>
    </w:p>
    <w:p w:rsidR="007A1967" w:rsidRDefault="007A1967" w:rsidP="007A1967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 w:rsidRPr="00637810">
        <w:rPr>
          <w:rStyle w:val="a3"/>
          <w:rFonts w:ascii="Times New Roman" w:hAnsi="Times New Roman"/>
          <w:bCs/>
          <w:color w:val="auto"/>
          <w:sz w:val="28"/>
          <w:szCs w:val="28"/>
        </w:rPr>
        <w:t>целевых показателей (индикаторов) муниципальной программы (подпрограммы)</w:t>
      </w:r>
    </w:p>
    <w:p w:rsidR="007A1967" w:rsidRPr="00637810" w:rsidRDefault="007A1967" w:rsidP="007A1967">
      <w:pPr>
        <w:ind w:firstLine="697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4932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A1967" w:rsidRPr="00637810" w:rsidTr="006D280F">
        <w:trPr>
          <w:trHeight w:val="73"/>
        </w:trPr>
        <w:tc>
          <w:tcPr>
            <w:tcW w:w="563" w:type="dxa"/>
            <w:vMerge w:val="restart"/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2" w:type="dxa"/>
            <w:vMerge w:val="restart"/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</w:p>
        </w:tc>
      </w:tr>
      <w:tr w:rsidR="007A1967" w:rsidRPr="00637810" w:rsidTr="006D280F">
        <w:trPr>
          <w:trHeight w:val="75"/>
        </w:trPr>
        <w:tc>
          <w:tcPr>
            <w:tcW w:w="563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967" w:rsidRPr="00637810" w:rsidTr="006D280F">
        <w:trPr>
          <w:trHeight w:val="695"/>
        </w:trPr>
        <w:tc>
          <w:tcPr>
            <w:tcW w:w="563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2252FE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2FE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</w:p>
          <w:p w:rsidR="007A1967" w:rsidRPr="00C41573" w:rsidRDefault="007A1967" w:rsidP="006D280F">
            <w:pPr>
              <w:pStyle w:val="a6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2252FE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2FE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A1967" w:rsidRPr="00C41573" w:rsidRDefault="007A1967" w:rsidP="006D280F">
            <w:pPr>
              <w:pStyle w:val="a6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967" w:rsidRPr="00637810" w:rsidTr="006D280F">
        <w:trPr>
          <w:trHeight w:val="695"/>
        </w:trPr>
        <w:tc>
          <w:tcPr>
            <w:tcW w:w="15276" w:type="dxa"/>
            <w:gridSpan w:val="11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7A1967" w:rsidRPr="00637810" w:rsidRDefault="007A1967" w:rsidP="006D280F">
            <w:pPr>
              <w:pStyle w:val="a6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«Обеспечение общественного порядка и противодействие преступности в муниципальном образовании </w:t>
            </w:r>
          </w:p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город Новотроицк Оренбургской области на 201</w:t>
            </w: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9</w:t>
            </w: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-202</w:t>
            </w: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4</w:t>
            </w:r>
            <w:r w:rsidRPr="00637810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годы»</w:t>
            </w:r>
          </w:p>
        </w:tc>
      </w:tr>
      <w:tr w:rsidR="007A1967" w:rsidRPr="00637810" w:rsidTr="006D280F">
        <w:trPr>
          <w:trHeight w:val="695"/>
        </w:trPr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преступлений</w:t>
            </w:r>
          </w:p>
          <w:p w:rsidR="007A1967" w:rsidRPr="00637810" w:rsidRDefault="007A1967" w:rsidP="006D280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1196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1292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1286</w:t>
            </w:r>
          </w:p>
        </w:tc>
      </w:tr>
      <w:tr w:rsidR="007A1967" w:rsidRPr="00637810" w:rsidTr="006D280F">
        <w:trPr>
          <w:trHeight w:val="695"/>
        </w:trPr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 xml:space="preserve">Количество протестных акций на национальной и этнической основе, публичное выражение в радикальной </w:t>
            </w:r>
            <w:r w:rsidRPr="00637810">
              <w:rPr>
                <w:rFonts w:ascii="Times New Roman" w:hAnsi="Times New Roman"/>
                <w:sz w:val="28"/>
                <w:szCs w:val="28"/>
              </w:rPr>
              <w:lastRenderedPageBreak/>
              <w:t>форме эксцессов и конфликтов на территории муниципального образования</w:t>
            </w:r>
          </w:p>
        </w:tc>
        <w:tc>
          <w:tcPr>
            <w:tcW w:w="709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A55A25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2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7A1967" w:rsidRPr="00637810" w:rsidRDefault="007A1967" w:rsidP="006D28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7A1967" w:rsidRPr="00637810" w:rsidRDefault="007A1967" w:rsidP="006D280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967" w:rsidRPr="00637810" w:rsidTr="006D280F">
        <w:tc>
          <w:tcPr>
            <w:tcW w:w="15276" w:type="dxa"/>
            <w:gridSpan w:val="11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подпрограмма </w:t>
            </w:r>
          </w:p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 xml:space="preserve">«Обеспечение правопорядка на территории муниципального образования город Новотроицк </w:t>
            </w:r>
          </w:p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Оренбургской области на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37810">
              <w:rPr>
                <w:rFonts w:ascii="Times New Roman" w:hAnsi="Times New Roman"/>
                <w:sz w:val="28"/>
                <w:szCs w:val="28"/>
              </w:rPr>
              <w:t xml:space="preserve"> -202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7A1967" w:rsidRPr="00637810" w:rsidTr="006D280F">
        <w:trPr>
          <w:trHeight w:val="883"/>
        </w:trPr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в общественных местах</w:t>
            </w:r>
          </w:p>
        </w:tc>
        <w:tc>
          <w:tcPr>
            <w:tcW w:w="709" w:type="dxa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7A1967" w:rsidRPr="00637810" w:rsidTr="006D280F"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 связанных с угрозой жизни, здоровью и имуществу граждан, хулиганств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134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</w:tr>
      <w:tr w:rsidR="007A1967" w:rsidRPr="00637810" w:rsidTr="006D280F"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несовершеннолетними</w:t>
            </w:r>
          </w:p>
        </w:tc>
        <w:tc>
          <w:tcPr>
            <w:tcW w:w="709" w:type="dxa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7A1967" w:rsidRPr="00637810" w:rsidTr="006D280F">
        <w:tc>
          <w:tcPr>
            <w:tcW w:w="15276" w:type="dxa"/>
            <w:gridSpan w:val="11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Муниципальная подпрограмма</w:t>
            </w:r>
          </w:p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7A1967" w:rsidRPr="00637810" w:rsidTr="006D280F">
        <w:trPr>
          <w:trHeight w:val="771"/>
        </w:trPr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709" w:type="dxa"/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134" w:type="dxa"/>
            <w:vAlign w:val="center"/>
          </w:tcPr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A1967" w:rsidRPr="00637810" w:rsidTr="006D280F">
        <w:trPr>
          <w:trHeight w:val="771"/>
        </w:trPr>
        <w:tc>
          <w:tcPr>
            <w:tcW w:w="563" w:type="dxa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2" w:type="dxa"/>
          </w:tcPr>
          <w:p w:rsidR="007A1967" w:rsidRPr="00637810" w:rsidRDefault="007A1967" w:rsidP="006D28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мероприятий, направленных на этнокультурное развитие народов России</w:t>
            </w:r>
          </w:p>
        </w:tc>
        <w:tc>
          <w:tcPr>
            <w:tcW w:w="709" w:type="dxa"/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134" w:type="dxa"/>
            <w:vAlign w:val="center"/>
          </w:tcPr>
          <w:p w:rsidR="007A1967" w:rsidRPr="00637810" w:rsidRDefault="007A1967" w:rsidP="006D280F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81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A1967" w:rsidRPr="00637810" w:rsidRDefault="007A1967" w:rsidP="006D280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781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</w:tbl>
    <w:p w:rsidR="00637810" w:rsidRPr="00637810" w:rsidRDefault="00637810" w:rsidP="00637810">
      <w:pPr>
        <w:pStyle w:val="a6"/>
        <w:rPr>
          <w:rFonts w:ascii="Times New Roman" w:hAnsi="Times New Roman"/>
          <w:sz w:val="28"/>
          <w:szCs w:val="28"/>
        </w:rPr>
      </w:pPr>
    </w:p>
    <w:p w:rsidR="00637810" w:rsidRPr="00637810" w:rsidRDefault="00637810" w:rsidP="00637810">
      <w:pPr>
        <w:ind w:right="-10"/>
        <w:rPr>
          <w:rFonts w:ascii="Times New Roman" w:hAnsi="Times New Roman"/>
          <w:sz w:val="28"/>
          <w:szCs w:val="28"/>
        </w:rPr>
      </w:pPr>
    </w:p>
    <w:p w:rsidR="00637810" w:rsidRPr="00637810" w:rsidRDefault="00637810" w:rsidP="00637810">
      <w:pPr>
        <w:ind w:right="-10"/>
        <w:rPr>
          <w:rFonts w:ascii="Times New Roman" w:hAnsi="Times New Roman"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C41573" w:rsidRDefault="00C41573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7A1967" w:rsidRDefault="007A1967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637810" w:rsidRDefault="00637810" w:rsidP="00561972">
      <w:pPr>
        <w:tabs>
          <w:tab w:val="left" w:pos="9356"/>
        </w:tabs>
        <w:ind w:firstLine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7A1967" w:rsidRPr="006C7BE1" w:rsidRDefault="007A1967" w:rsidP="007A1967">
      <w:pPr>
        <w:pStyle w:val="ConsPlusNormal"/>
        <w:widowControl/>
        <w:ind w:left="93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A1967" w:rsidRDefault="007A1967" w:rsidP="007A1967">
      <w:pPr>
        <w:pStyle w:val="ConsPlusNormal"/>
        <w:widowControl/>
        <w:ind w:left="9356" w:firstLine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7A1967" w:rsidRPr="006C7BE1" w:rsidRDefault="007A1967" w:rsidP="007A1967">
      <w:pPr>
        <w:pStyle w:val="ConsPlusNormal"/>
        <w:widowControl/>
        <w:ind w:left="9356" w:firstLine="0"/>
        <w:rPr>
          <w:rFonts w:ascii="Times New Roman" w:hAnsi="Times New Roman" w:cs="Times New Roman"/>
          <w:sz w:val="28"/>
          <w:szCs w:val="28"/>
        </w:rPr>
      </w:pPr>
      <w:r w:rsidRPr="006C7BE1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</w:p>
    <w:p w:rsidR="007A1967" w:rsidRDefault="007A1967" w:rsidP="007A1967">
      <w:pPr>
        <w:ind w:left="9356"/>
        <w:rPr>
          <w:rFonts w:ascii="Times New Roman" w:hAnsi="Times New Roman"/>
          <w:sz w:val="28"/>
          <w:szCs w:val="28"/>
          <w:u w:val="single"/>
        </w:rPr>
      </w:pPr>
      <w:r w:rsidRPr="006C7BE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27.03.2020</w:t>
      </w:r>
      <w:r w:rsidRPr="006C7BE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441-п</w:t>
      </w:r>
    </w:p>
    <w:p w:rsidR="007A1967" w:rsidRPr="006C7BE1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№ 3</w:t>
      </w: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к муниципальной программе «Обеспечение</w:t>
      </w: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общественного порядка и противодействие</w:t>
      </w: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преступности в муниципальном образовании </w:t>
      </w: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город Новотроицк Оренбургской области </w:t>
      </w:r>
      <w:proofErr w:type="gramStart"/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на</w:t>
      </w:r>
      <w:proofErr w:type="gramEnd"/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7A1967" w:rsidRPr="009E197F" w:rsidRDefault="007A1967" w:rsidP="007A1967">
      <w:pPr>
        <w:ind w:left="9356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201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9</w:t>
      </w: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>-202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4</w:t>
      </w:r>
      <w:r w:rsidRPr="009E197F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годы»</w:t>
      </w:r>
    </w:p>
    <w:p w:rsidR="007A1967" w:rsidRPr="003E1A28" w:rsidRDefault="007A1967" w:rsidP="007A1967">
      <w:pPr>
        <w:ind w:left="9923" w:right="-143" w:firstLine="708"/>
        <w:rPr>
          <w:sz w:val="22"/>
          <w:szCs w:val="22"/>
        </w:rPr>
      </w:pPr>
    </w:p>
    <w:p w:rsidR="007A1967" w:rsidRPr="009E197F" w:rsidRDefault="007A1967" w:rsidP="007A1967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РЕСУРСНОЕ ОБЕСПЕЧЕНИЕ</w:t>
      </w:r>
    </w:p>
    <w:p w:rsidR="007A1967" w:rsidRPr="009E197F" w:rsidRDefault="007A1967" w:rsidP="007A1967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реализации муниципальной программы</w:t>
      </w:r>
    </w:p>
    <w:p w:rsidR="007A1967" w:rsidRPr="009E197F" w:rsidRDefault="007A1967" w:rsidP="007A1967">
      <w:pPr>
        <w:ind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9E197F">
        <w:rPr>
          <w:rStyle w:val="a3"/>
          <w:rFonts w:ascii="Times New Roman" w:hAnsi="Times New Roman"/>
          <w:bCs/>
          <w:sz w:val="28"/>
          <w:szCs w:val="28"/>
        </w:rPr>
        <w:t>(подпрограммы)</w:t>
      </w:r>
    </w:p>
    <w:p w:rsidR="007A1967" w:rsidRPr="00DB5DBB" w:rsidRDefault="007A1967" w:rsidP="007A1967">
      <w:pPr>
        <w:pStyle w:val="a6"/>
        <w:jc w:val="center"/>
        <w:rPr>
          <w:rStyle w:val="a3"/>
          <w:rFonts w:ascii="Times New Roman" w:hAnsi="Times New Roman"/>
          <w:bCs/>
          <w:sz w:val="16"/>
          <w:szCs w:val="16"/>
        </w:rPr>
      </w:pPr>
      <w:r w:rsidRPr="00DB5DBB">
        <w:rPr>
          <w:rStyle w:val="a3"/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(тыс. руб.)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3118"/>
        <w:gridCol w:w="1985"/>
        <w:gridCol w:w="709"/>
        <w:gridCol w:w="850"/>
        <w:gridCol w:w="1559"/>
        <w:gridCol w:w="851"/>
        <w:gridCol w:w="709"/>
        <w:gridCol w:w="992"/>
        <w:gridCol w:w="850"/>
        <w:gridCol w:w="851"/>
        <w:gridCol w:w="850"/>
      </w:tblGrid>
      <w:tr w:rsidR="007A1967" w:rsidRPr="00DC637B" w:rsidTr="006D280F">
        <w:trPr>
          <w:trHeight w:val="104"/>
        </w:trPr>
        <w:tc>
          <w:tcPr>
            <w:tcW w:w="851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№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Статус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Главный распорядитель бюджетных средств</w:t>
            </w:r>
          </w:p>
        </w:tc>
        <w:tc>
          <w:tcPr>
            <w:tcW w:w="3118" w:type="dxa"/>
            <w:gridSpan w:val="3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Объем бюджетных ассигнований</w:t>
            </w:r>
          </w:p>
        </w:tc>
      </w:tr>
      <w:tr w:rsidR="007A1967" w:rsidRPr="00DC637B" w:rsidTr="006D280F">
        <w:trPr>
          <w:trHeight w:val="784"/>
        </w:trPr>
        <w:tc>
          <w:tcPr>
            <w:tcW w:w="851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ГРБС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Рз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ЦСР</w:t>
            </w:r>
          </w:p>
        </w:tc>
        <w:tc>
          <w:tcPr>
            <w:tcW w:w="851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992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851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70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3118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985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850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992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850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850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</w:tr>
      <w:tr w:rsidR="007A1967" w:rsidRPr="00DC637B" w:rsidTr="006D280F">
        <w:trPr>
          <w:trHeight w:val="459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</w:t>
            </w:r>
          </w:p>
        </w:tc>
        <w:tc>
          <w:tcPr>
            <w:tcW w:w="170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sz w:val="12"/>
                <w:szCs w:val="12"/>
              </w:rPr>
              <w:t>«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Обеспечение общественного порядка и противодействие преступности в муниципальном образовании город Новотроицк Оренбургской области на 20</w:t>
            </w:r>
            <w:r>
              <w:rPr>
                <w:rFonts w:ascii="Times New Roman" w:hAnsi="Times New Roman"/>
                <w:sz w:val="12"/>
                <w:szCs w:val="12"/>
              </w:rPr>
              <w:t>19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-202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годы»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 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4.0.00.00000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2,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08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7A1967" w:rsidRPr="001F721F" w:rsidRDefault="007A1967" w:rsidP="006D280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 муниципального образования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2,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6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7A1967" w:rsidRPr="001F721F" w:rsidRDefault="007A1967" w:rsidP="006D280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06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7A1967" w:rsidRPr="001F721F" w:rsidRDefault="007A1967" w:rsidP="006D280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г. Новотроицк,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5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</w:tcPr>
          <w:p w:rsidR="007A1967" w:rsidRPr="001F721F" w:rsidRDefault="007A1967" w:rsidP="006D280F">
            <w:pPr>
              <w:pStyle w:val="a6"/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</w:t>
            </w:r>
            <w:r>
              <w:rPr>
                <w:rFonts w:ascii="Times New Roman" w:hAnsi="Times New Roman"/>
                <w:sz w:val="12"/>
                <w:szCs w:val="12"/>
              </w:rPr>
              <w:t>,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г.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332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Подпрограмма № 1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Обеспечение правопорядка на территории муниципального образования город Новотроицк Оренбургской области на 201</w:t>
            </w:r>
            <w:r>
              <w:rPr>
                <w:rFonts w:ascii="Times New Roman" w:hAnsi="Times New Roman"/>
                <w:sz w:val="12"/>
                <w:szCs w:val="12"/>
              </w:rPr>
              <w:t>9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–202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годы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всего,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4.1.00.00000</w:t>
            </w: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2,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24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544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7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4.1.01.90420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691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4.1.02.90500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87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1.1.1.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 1.1</w:t>
            </w: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Нормативно-правовое и организационное обеспечение деятельности субъектов профилактики правонарушений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1.1.1.1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руководителем информирование населения муниципальной межведомственной комиссии по профилактике правонарушений о деятельности субъектов профилактики правонарушений на территории города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,М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ВКПП)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1.1.1.2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разработка нормативного правового акта администрации муниципального образования город Новотроицк «Об утверждении положения о порядке поощрения граждан и членов общественных формирований за активное участие в мероприятиях, способствующих обеспечению правопорядка на территории муниципального образования»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44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мероприятий по профилактике правонарушений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всего,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4.1.01.00000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75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28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348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4.1.01.90420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формирование межведомственных групп по предупреждению, выявлению и пресечению фактов насилия в отношении детей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(ОРН,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КДНиЗП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тематического родительского собрания по вопросам профилактики насилия, жестокости, суицидального поведения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командной эстафеты среди учащихся образовательных учреждений «Будущее нашей безопасности в надёжных руках» (вручение призов)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викторины по теме «История правоохранительных органов» (вручение призов)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1.1.2.5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«круглого стола» с участием участковых уполномоченных МВД по профилактике правонарушений (приобретение канцелярских товаров)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1.1.2.6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походов с подростками, состоящими на всех видах учёта (транспортные расходы и приобретение инвентаря)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</w:t>
            </w:r>
            <w:r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противодействие терроризму, в том числе 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: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5,0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1.1.2.</w:t>
            </w:r>
            <w:r>
              <w:rPr>
                <w:rFonts w:ascii="Times New Roman" w:hAnsi="Times New Roman"/>
                <w:sz w:val="12"/>
                <w:szCs w:val="12"/>
              </w:rPr>
              <w:t>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изготовление и распространение среди населения плакатов, листовок  антитеррористической направленности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3,0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семинаров антитеррористической направленности (приобретение канцелярских товаров и изготовление раздаточного материала для участников)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1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9042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2,0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информирование населения в средствах массовой информации о проблемах терроризма 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и</w:t>
            </w:r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о действиях населения при проведении террористических актов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6"/>
        </w:trPr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1.1.2.7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подготовку и проведение учебно-тренировочных занятий по эвакуации людей из зданий при угрозе проведения террористического акта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Управление образования администрации МО город Новотроицк,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Комитет по культуре администрации МО г. </w:t>
            </w: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Новотроицк, 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</w:t>
            </w:r>
            <w:r>
              <w:rPr>
                <w:rFonts w:ascii="Times New Roman" w:hAnsi="Times New Roman"/>
                <w:sz w:val="12"/>
                <w:szCs w:val="12"/>
              </w:rPr>
              <w:t>ет по физической культуре спорту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г.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0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1.1.3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Основное мероприятие 1.3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Участие граждан и общественных формирований в охране общественного порядка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всего,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4.1.02.00000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87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91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 АГ)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2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9050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  <w:p w:rsidR="007A1967" w:rsidRPr="00B30441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87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1.1.3.1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поощрение граждан и членов общественных формирований за активное участие в мероприятиях, способствующих обеспечению правопорядка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 город Новотроицк </w:t>
            </w: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 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010</w:t>
            </w: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0314</w:t>
            </w: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4.1.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2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.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9050</w:t>
            </w:r>
            <w:r w:rsidRPr="001F721F">
              <w:rPr>
                <w:rFonts w:ascii="Times New Roman" w:hAnsi="Times New Roman"/>
                <w:sz w:val="12"/>
                <w:szCs w:val="1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87</w:t>
            </w:r>
            <w:r w:rsidRPr="00214344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1.1.3.2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pStyle w:val="a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страхование жизни и здоровья членов добровольной народной дружины муниципального образования город Новотроицк на время исполнения ими своих функций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6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7D4045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349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Подпрограмма № 2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 на 201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–202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253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174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142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физической культуре спорту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14344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15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2.1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местных этнокультурных мероприятий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269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МО город 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 xml:space="preserve">Новотроицк 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364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праздничных мероприятий, посвященных Дню славянской письменности и культуры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праздничного концерта «Новый год в семье единой»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пропагандистской акции «Я – гражданин Новотроицка», торжественное вручение паспортов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pStyle w:val="a6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1.2.1.4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участие национальных диаспор и общественных объединений в праздничной первомайской демонстрации и шествии в честь Дня Победы в ВОВ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(МКУ «АХЦ», АГ)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458"/>
        </w:trPr>
        <w:tc>
          <w:tcPr>
            <w:tcW w:w="851" w:type="dxa"/>
            <w:vMerge w:val="restart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701" w:type="dxa"/>
            <w:vMerge w:val="restart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2.2</w:t>
            </w:r>
          </w:p>
        </w:tc>
        <w:tc>
          <w:tcPr>
            <w:tcW w:w="3118" w:type="dxa"/>
            <w:vMerge w:val="restart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Оказание поддержки в проведении национально-культурными общественными объединениями этнокультурных и организационных мероприятий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всего,</w:t>
            </w:r>
          </w:p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 том числе: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316"/>
        </w:trPr>
        <w:tc>
          <w:tcPr>
            <w:tcW w:w="851" w:type="dxa"/>
            <w:vMerge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Merge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праздника русского фольклора, посвященного Дню семьи, любви и верности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национального праздника 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Наурыз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 («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Навруз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»,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Ноурыз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отчётного концерта коллектива народного татаро-башкирского ансамбля «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Юллар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1.2.2.4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соревнований между национальными диаспорами по гиревому спорту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ind w:left="-108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2.3</w:t>
            </w: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Осуществление информационной политики в сфере межэтнических отношений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1.2.3.1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информирование населения в средствах массовой информации о проблемах межнационального и межконфессионального общения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rPr>
          <w:trHeight w:val="1975"/>
        </w:trPr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информирование ведомств системы профилактики о случаях выявления фактов радикализма и экстремизма и результатах мониторинга проявлений экстремизма и радикализма в </w:t>
            </w:r>
            <w:proofErr w:type="spellStart"/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Интернет-пространстве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(ОСО, КДМ),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1.2.3.3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организация информационного обмена с заинтересованными правоохранительными органами в целях выявления, предупреждения и пресечения возможных предпосылок к подготовке и осуществлению экстремистских акций с использованием потенциала молодежных общественных организаций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2.4</w:t>
            </w: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Осуществление этнологического мониторинга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и проведение социологических исследований, изучение и анализ общественного мнения в образовательных учреждениях по проблемам межнационального, межконфессионального согласия и обеспечению общественно-политической стабильности на территории муниципального образования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систематизация и оценка данных о назревающих негативных процессах и тенденциях в молодежной среде, попытках инспирирования антиобщественных акций с участием молодежи с целью выработки мер профилактики проявлений экстремизма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1.2.4.3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мониторинг средств массовой информации всеми субъектами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антиэкстремистской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деятельности на предмет выявления данных о нарушениях законодательства об экстремизме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и туризм</w:t>
            </w:r>
            <w:r>
              <w:rPr>
                <w:rFonts w:ascii="Times New Roman" w:hAnsi="Times New Roman"/>
                <w:sz w:val="12"/>
                <w:szCs w:val="12"/>
              </w:rPr>
              <w:t>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(КДМ, ОСО)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2.5</w:t>
            </w: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Профилактика национального и религиозного экстремизма, негативных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этноконтактных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установок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F721F">
              <w:rPr>
                <w:rFonts w:ascii="Times New Roman" w:hAnsi="Times New Roman" w:cs="Times New Roman"/>
                <w:sz w:val="12"/>
                <w:szCs w:val="1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1.2.5.1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организацию работы учреждений культуры, спорта и образования по утверждению в сознании 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 проявлениям экстремизма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культуре администрации МО город Новотроицк,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Комитет по физической культуре спорт</w:t>
            </w:r>
            <w:r>
              <w:rPr>
                <w:rFonts w:ascii="Times New Roman" w:hAnsi="Times New Roman"/>
                <w:sz w:val="12"/>
                <w:szCs w:val="12"/>
              </w:rPr>
              <w:t>у и туризму</w:t>
            </w:r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администрации МО город Новотроицк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,,</w:t>
            </w:r>
            <w:proofErr w:type="gramEnd"/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Новотроицк,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1.2.5.2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проведение лекций, диспутов, классных часов в общеобразовательных учреждениях по воспитанию у учащихся веротерпимости, интернационализма, толерантности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1.2.5.3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проведение встреч с представителями духовенства православной и мусульманской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конфессий</w:t>
            </w:r>
            <w:proofErr w:type="spellEnd"/>
            <w:r w:rsidRPr="001F721F">
              <w:rPr>
                <w:rFonts w:ascii="Times New Roman" w:hAnsi="Times New Roman"/>
                <w:sz w:val="12"/>
                <w:szCs w:val="12"/>
              </w:rPr>
              <w:t xml:space="preserve"> для бесед с учащимися на тему «Толерантное поведение и духовно-нравственное воспитание»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1.2.5.4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привлечение активистов молодёжных организаций конструктивной направленности для формирования </w:t>
            </w: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негативного общественного мнения по отношению к экстремистским проявлениям, подготовку и реализацию через СМИ информационных материалов, отражающих социальную опасность экстремизма и неофашизма в молодёжной среде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lastRenderedPageBreak/>
              <w:t>1.2.5.5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принятие мер, направленных на более широкое использование возможностей детских и молодежных оздоровительных лагерей в целях проведения информационно-пропагандистской работы по противодействию идеологии экстремизма в молодежной среде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Управление образования администрации МО город Новотроицк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  <w:tr w:rsidR="007A1967" w:rsidRPr="00DC637B" w:rsidTr="006D280F">
        <w:tc>
          <w:tcPr>
            <w:tcW w:w="851" w:type="dxa"/>
          </w:tcPr>
          <w:p w:rsidR="007A1967" w:rsidRPr="001F721F" w:rsidRDefault="007A1967" w:rsidP="006D280F">
            <w:pPr>
              <w:rPr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1.2.5.6</w:t>
            </w:r>
          </w:p>
        </w:tc>
        <w:tc>
          <w:tcPr>
            <w:tcW w:w="1701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18" w:type="dxa"/>
            <w:vAlign w:val="center"/>
          </w:tcPr>
          <w:p w:rsidR="007A1967" w:rsidRPr="001F721F" w:rsidRDefault="007A1967" w:rsidP="006D280F">
            <w:pPr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кампании, направленной на информирование населения об организациях, ответственных за ликвидацию надписей и (или) изображений, противоречащих общим принципам морали и нравственности (оскорбительных слов и выражений, изображений и надписей, содержащих призывы к насилию или антиобщественному поведению, а также пропагандирующих курение, потребление алкогольных напитков и </w:t>
            </w:r>
            <w:proofErr w:type="spellStart"/>
            <w:r w:rsidRPr="001F721F">
              <w:rPr>
                <w:rFonts w:ascii="Times New Roman" w:hAnsi="Times New Roman"/>
                <w:sz w:val="12"/>
                <w:szCs w:val="12"/>
              </w:rPr>
              <w:t>т</w:t>
            </w:r>
            <w:proofErr w:type="gramStart"/>
            <w:r w:rsidRPr="001F721F">
              <w:rPr>
                <w:rFonts w:ascii="Times New Roman" w:hAnsi="Times New Roman"/>
                <w:sz w:val="12"/>
                <w:szCs w:val="12"/>
              </w:rPr>
              <w:t>.п</w:t>
            </w:r>
            <w:proofErr w:type="spellEnd"/>
            <w:proofErr w:type="gramEnd"/>
            <w:r w:rsidRPr="001F721F">
              <w:rPr>
                <w:rFonts w:ascii="Times New Roman" w:hAnsi="Times New Roman"/>
                <w:sz w:val="12"/>
                <w:szCs w:val="12"/>
              </w:rPr>
              <w:t>), с помощью любых средств на любых поверхностях (витрины, стены зданий и сооружений, заборы, тротуары, автотранспорт)</w:t>
            </w:r>
          </w:p>
        </w:tc>
        <w:tc>
          <w:tcPr>
            <w:tcW w:w="1985" w:type="dxa"/>
            <w:vAlign w:val="center"/>
          </w:tcPr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МО город Новотроицк</w:t>
            </w:r>
          </w:p>
          <w:p w:rsidR="007A1967" w:rsidRPr="001F721F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1F721F">
              <w:rPr>
                <w:rFonts w:ascii="Times New Roman" w:hAnsi="Times New Roman"/>
                <w:sz w:val="12"/>
                <w:szCs w:val="12"/>
              </w:rPr>
              <w:t>(КДМ)</w:t>
            </w:r>
          </w:p>
        </w:tc>
        <w:tc>
          <w:tcPr>
            <w:tcW w:w="70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7A1967" w:rsidRPr="001F721F" w:rsidRDefault="007A1967" w:rsidP="006D280F">
            <w:pPr>
              <w:pStyle w:val="a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992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  <w:vAlign w:val="center"/>
          </w:tcPr>
          <w:p w:rsidR="007A1967" w:rsidRPr="00214344" w:rsidRDefault="007A1967" w:rsidP="006D280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14344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</w:tr>
    </w:tbl>
    <w:p w:rsidR="007A1967" w:rsidRPr="00DC637B" w:rsidRDefault="007A1967" w:rsidP="007A1967">
      <w:pPr>
        <w:ind w:right="-10"/>
        <w:rPr>
          <w:rFonts w:ascii="Times New Roman" w:hAnsi="Times New Roman"/>
          <w:sz w:val="16"/>
          <w:szCs w:val="16"/>
        </w:rPr>
      </w:pPr>
    </w:p>
    <w:p w:rsidR="007A1967" w:rsidRPr="00DC637B" w:rsidRDefault="007A1967" w:rsidP="007A1967">
      <w:pPr>
        <w:ind w:right="-10"/>
        <w:rPr>
          <w:rFonts w:ascii="Times New Roman" w:hAnsi="Times New Roman"/>
          <w:sz w:val="16"/>
          <w:szCs w:val="16"/>
        </w:rPr>
      </w:pPr>
    </w:p>
    <w:p w:rsidR="009F7134" w:rsidRDefault="009F7134" w:rsidP="009F7134">
      <w:pPr>
        <w:rPr>
          <w:rFonts w:ascii="Times New Roman" w:hAnsi="Times New Roman"/>
          <w:sz w:val="28"/>
          <w:szCs w:val="28"/>
        </w:rPr>
        <w:sectPr w:rsidR="009F7134" w:rsidSect="007F3C55">
          <w:pgSz w:w="16838" w:h="11906" w:orient="landscape"/>
          <w:pgMar w:top="1077" w:right="567" w:bottom="567" w:left="1134" w:header="709" w:footer="709" w:gutter="0"/>
          <w:cols w:space="708"/>
          <w:docGrid w:linePitch="360"/>
        </w:sectPr>
      </w:pPr>
    </w:p>
    <w:p w:rsidR="00DE1F4E" w:rsidRPr="001E4D8E" w:rsidRDefault="00DE1F4E" w:rsidP="009F7134">
      <w:pPr>
        <w:outlineLvl w:val="0"/>
        <w:rPr>
          <w:rFonts w:ascii="Times New Roman" w:hAnsi="Times New Roman"/>
          <w:sz w:val="28"/>
          <w:szCs w:val="28"/>
        </w:rPr>
      </w:pPr>
    </w:p>
    <w:sectPr w:rsidR="00DE1F4E" w:rsidRPr="001E4D8E" w:rsidSect="009F7134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53D2"/>
    <w:multiLevelType w:val="hybridMultilevel"/>
    <w:tmpl w:val="3AF2CAB0"/>
    <w:lvl w:ilvl="0" w:tplc="1C425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8D715B"/>
    <w:multiLevelType w:val="hybridMultilevel"/>
    <w:tmpl w:val="7CE01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136B1"/>
    <w:multiLevelType w:val="hybridMultilevel"/>
    <w:tmpl w:val="BB3C8F0C"/>
    <w:lvl w:ilvl="0" w:tplc="7A64E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6D0286"/>
    <w:multiLevelType w:val="hybridMultilevel"/>
    <w:tmpl w:val="7B8C2496"/>
    <w:lvl w:ilvl="0" w:tplc="1D3624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DF1CB7"/>
    <w:multiLevelType w:val="hybridMultilevel"/>
    <w:tmpl w:val="03180472"/>
    <w:lvl w:ilvl="0" w:tplc="5E58CDB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BF26D8"/>
    <w:multiLevelType w:val="hybridMultilevel"/>
    <w:tmpl w:val="ED2AF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860AC"/>
    <w:multiLevelType w:val="hybridMultilevel"/>
    <w:tmpl w:val="9D240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20F3F"/>
    <w:multiLevelType w:val="hybridMultilevel"/>
    <w:tmpl w:val="6688F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D583C"/>
    <w:multiLevelType w:val="hybridMultilevel"/>
    <w:tmpl w:val="61A45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85979"/>
    <w:multiLevelType w:val="hybridMultilevel"/>
    <w:tmpl w:val="1B9E0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60FC0"/>
    <w:multiLevelType w:val="hybridMultilevel"/>
    <w:tmpl w:val="2C122BC4"/>
    <w:lvl w:ilvl="0" w:tplc="A594AAA6">
      <w:start w:val="6"/>
      <w:numFmt w:val="decimal"/>
      <w:lvlText w:val="%1."/>
      <w:lvlJc w:val="left"/>
      <w:pPr>
        <w:ind w:left="2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4" w:hanging="360"/>
      </w:pPr>
    </w:lvl>
    <w:lvl w:ilvl="2" w:tplc="0419001B" w:tentative="1">
      <w:start w:val="1"/>
      <w:numFmt w:val="lowerRoman"/>
      <w:lvlText w:val="%3."/>
      <w:lvlJc w:val="right"/>
      <w:pPr>
        <w:ind w:left="3484" w:hanging="180"/>
      </w:pPr>
    </w:lvl>
    <w:lvl w:ilvl="3" w:tplc="0419000F" w:tentative="1">
      <w:start w:val="1"/>
      <w:numFmt w:val="decimal"/>
      <w:lvlText w:val="%4."/>
      <w:lvlJc w:val="left"/>
      <w:pPr>
        <w:ind w:left="4204" w:hanging="360"/>
      </w:pPr>
    </w:lvl>
    <w:lvl w:ilvl="4" w:tplc="04190019" w:tentative="1">
      <w:start w:val="1"/>
      <w:numFmt w:val="lowerLetter"/>
      <w:lvlText w:val="%5."/>
      <w:lvlJc w:val="left"/>
      <w:pPr>
        <w:ind w:left="4924" w:hanging="360"/>
      </w:pPr>
    </w:lvl>
    <w:lvl w:ilvl="5" w:tplc="0419001B" w:tentative="1">
      <w:start w:val="1"/>
      <w:numFmt w:val="lowerRoman"/>
      <w:lvlText w:val="%6."/>
      <w:lvlJc w:val="right"/>
      <w:pPr>
        <w:ind w:left="5644" w:hanging="180"/>
      </w:pPr>
    </w:lvl>
    <w:lvl w:ilvl="6" w:tplc="0419000F" w:tentative="1">
      <w:start w:val="1"/>
      <w:numFmt w:val="decimal"/>
      <w:lvlText w:val="%7."/>
      <w:lvlJc w:val="left"/>
      <w:pPr>
        <w:ind w:left="6364" w:hanging="360"/>
      </w:pPr>
    </w:lvl>
    <w:lvl w:ilvl="7" w:tplc="04190019" w:tentative="1">
      <w:start w:val="1"/>
      <w:numFmt w:val="lowerLetter"/>
      <w:lvlText w:val="%8."/>
      <w:lvlJc w:val="left"/>
      <w:pPr>
        <w:ind w:left="7084" w:hanging="360"/>
      </w:pPr>
    </w:lvl>
    <w:lvl w:ilvl="8" w:tplc="0419001B" w:tentative="1">
      <w:start w:val="1"/>
      <w:numFmt w:val="lowerRoman"/>
      <w:lvlText w:val="%9."/>
      <w:lvlJc w:val="right"/>
      <w:pPr>
        <w:ind w:left="7804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3D1A26"/>
    <w:rsid w:val="00002139"/>
    <w:rsid w:val="00002405"/>
    <w:rsid w:val="00010248"/>
    <w:rsid w:val="00010BE9"/>
    <w:rsid w:val="000257C0"/>
    <w:rsid w:val="0005090D"/>
    <w:rsid w:val="00074A6D"/>
    <w:rsid w:val="00093EA2"/>
    <w:rsid w:val="000C7EB3"/>
    <w:rsid w:val="000D698D"/>
    <w:rsid w:val="0010469F"/>
    <w:rsid w:val="0011097C"/>
    <w:rsid w:val="001246D6"/>
    <w:rsid w:val="0012577B"/>
    <w:rsid w:val="001325C6"/>
    <w:rsid w:val="0013488B"/>
    <w:rsid w:val="00141C16"/>
    <w:rsid w:val="00147898"/>
    <w:rsid w:val="001664F4"/>
    <w:rsid w:val="00176920"/>
    <w:rsid w:val="001854CF"/>
    <w:rsid w:val="0018610D"/>
    <w:rsid w:val="00187A1C"/>
    <w:rsid w:val="00195874"/>
    <w:rsid w:val="001D1FE4"/>
    <w:rsid w:val="001D2A08"/>
    <w:rsid w:val="001E4D8E"/>
    <w:rsid w:val="001E70C8"/>
    <w:rsid w:val="001F3655"/>
    <w:rsid w:val="001F7B54"/>
    <w:rsid w:val="00220E69"/>
    <w:rsid w:val="00221B06"/>
    <w:rsid w:val="0022291F"/>
    <w:rsid w:val="002252FE"/>
    <w:rsid w:val="00227367"/>
    <w:rsid w:val="002316DA"/>
    <w:rsid w:val="002320B5"/>
    <w:rsid w:val="00236C12"/>
    <w:rsid w:val="0025497E"/>
    <w:rsid w:val="002568B2"/>
    <w:rsid w:val="002822B6"/>
    <w:rsid w:val="0029158B"/>
    <w:rsid w:val="002A2B0C"/>
    <w:rsid w:val="002A36B4"/>
    <w:rsid w:val="002A5C91"/>
    <w:rsid w:val="002C3A99"/>
    <w:rsid w:val="002D418C"/>
    <w:rsid w:val="002D4FDD"/>
    <w:rsid w:val="002D5441"/>
    <w:rsid w:val="002F1465"/>
    <w:rsid w:val="00314F0F"/>
    <w:rsid w:val="003161B0"/>
    <w:rsid w:val="00316DB2"/>
    <w:rsid w:val="00322A91"/>
    <w:rsid w:val="00327CA3"/>
    <w:rsid w:val="003346E3"/>
    <w:rsid w:val="003358A1"/>
    <w:rsid w:val="00340564"/>
    <w:rsid w:val="00345FDE"/>
    <w:rsid w:val="00346614"/>
    <w:rsid w:val="00354B45"/>
    <w:rsid w:val="00377802"/>
    <w:rsid w:val="00377CBE"/>
    <w:rsid w:val="00380A0B"/>
    <w:rsid w:val="00381BED"/>
    <w:rsid w:val="0038757B"/>
    <w:rsid w:val="00387580"/>
    <w:rsid w:val="00390178"/>
    <w:rsid w:val="00390C43"/>
    <w:rsid w:val="003B5DD2"/>
    <w:rsid w:val="003C05B5"/>
    <w:rsid w:val="003C226B"/>
    <w:rsid w:val="003D16E1"/>
    <w:rsid w:val="003D1A26"/>
    <w:rsid w:val="00406CE9"/>
    <w:rsid w:val="00414CB4"/>
    <w:rsid w:val="00437F3B"/>
    <w:rsid w:val="004425C2"/>
    <w:rsid w:val="0044385D"/>
    <w:rsid w:val="00450F91"/>
    <w:rsid w:val="004520E4"/>
    <w:rsid w:val="00453148"/>
    <w:rsid w:val="0046421D"/>
    <w:rsid w:val="0047359D"/>
    <w:rsid w:val="00485B92"/>
    <w:rsid w:val="004A7E9F"/>
    <w:rsid w:val="004E029A"/>
    <w:rsid w:val="004E1612"/>
    <w:rsid w:val="00506252"/>
    <w:rsid w:val="005234DE"/>
    <w:rsid w:val="00523EA5"/>
    <w:rsid w:val="00526A0F"/>
    <w:rsid w:val="00536895"/>
    <w:rsid w:val="00537396"/>
    <w:rsid w:val="00547E46"/>
    <w:rsid w:val="005555B0"/>
    <w:rsid w:val="00561972"/>
    <w:rsid w:val="00573E53"/>
    <w:rsid w:val="00582471"/>
    <w:rsid w:val="00586045"/>
    <w:rsid w:val="005A1D55"/>
    <w:rsid w:val="005A2690"/>
    <w:rsid w:val="005B5C13"/>
    <w:rsid w:val="005C4F06"/>
    <w:rsid w:val="005D3AE1"/>
    <w:rsid w:val="005E1B74"/>
    <w:rsid w:val="0060072B"/>
    <w:rsid w:val="006034AA"/>
    <w:rsid w:val="00603F63"/>
    <w:rsid w:val="0062120B"/>
    <w:rsid w:val="00626497"/>
    <w:rsid w:val="00627B56"/>
    <w:rsid w:val="006321CE"/>
    <w:rsid w:val="00637810"/>
    <w:rsid w:val="006527D3"/>
    <w:rsid w:val="00663974"/>
    <w:rsid w:val="00673777"/>
    <w:rsid w:val="00693A8D"/>
    <w:rsid w:val="006B3BC6"/>
    <w:rsid w:val="006B430B"/>
    <w:rsid w:val="006C6DB2"/>
    <w:rsid w:val="006F60A6"/>
    <w:rsid w:val="00707C71"/>
    <w:rsid w:val="00710669"/>
    <w:rsid w:val="00731A6C"/>
    <w:rsid w:val="00750742"/>
    <w:rsid w:val="00757632"/>
    <w:rsid w:val="00762E5F"/>
    <w:rsid w:val="00771A2B"/>
    <w:rsid w:val="00776368"/>
    <w:rsid w:val="00783782"/>
    <w:rsid w:val="00794C30"/>
    <w:rsid w:val="007A1967"/>
    <w:rsid w:val="007D2518"/>
    <w:rsid w:val="007D609A"/>
    <w:rsid w:val="007D60BC"/>
    <w:rsid w:val="007E117D"/>
    <w:rsid w:val="007E1B1C"/>
    <w:rsid w:val="007F3C55"/>
    <w:rsid w:val="007F4D02"/>
    <w:rsid w:val="00813ED1"/>
    <w:rsid w:val="00822F03"/>
    <w:rsid w:val="008240F0"/>
    <w:rsid w:val="00831967"/>
    <w:rsid w:val="00834698"/>
    <w:rsid w:val="008349A4"/>
    <w:rsid w:val="008648DE"/>
    <w:rsid w:val="00870B78"/>
    <w:rsid w:val="00877C71"/>
    <w:rsid w:val="00896F2C"/>
    <w:rsid w:val="008B4A5D"/>
    <w:rsid w:val="008D7679"/>
    <w:rsid w:val="008E71DF"/>
    <w:rsid w:val="0091453B"/>
    <w:rsid w:val="00914EC5"/>
    <w:rsid w:val="0092267B"/>
    <w:rsid w:val="00944AA9"/>
    <w:rsid w:val="009475E6"/>
    <w:rsid w:val="009508EF"/>
    <w:rsid w:val="00950D4E"/>
    <w:rsid w:val="00963128"/>
    <w:rsid w:val="009800C5"/>
    <w:rsid w:val="00984649"/>
    <w:rsid w:val="00993C72"/>
    <w:rsid w:val="009A56C0"/>
    <w:rsid w:val="009B163B"/>
    <w:rsid w:val="009C56EC"/>
    <w:rsid w:val="009E197F"/>
    <w:rsid w:val="009E2FF2"/>
    <w:rsid w:val="009E4E07"/>
    <w:rsid w:val="009F7134"/>
    <w:rsid w:val="00A072BF"/>
    <w:rsid w:val="00A214B3"/>
    <w:rsid w:val="00A22B3E"/>
    <w:rsid w:val="00A249E4"/>
    <w:rsid w:val="00A3652C"/>
    <w:rsid w:val="00A47E21"/>
    <w:rsid w:val="00A50EEA"/>
    <w:rsid w:val="00A53EB8"/>
    <w:rsid w:val="00A54728"/>
    <w:rsid w:val="00A65BE2"/>
    <w:rsid w:val="00A66C0E"/>
    <w:rsid w:val="00A7216D"/>
    <w:rsid w:val="00A7260B"/>
    <w:rsid w:val="00A85107"/>
    <w:rsid w:val="00A938E9"/>
    <w:rsid w:val="00AA290B"/>
    <w:rsid w:val="00AC10BA"/>
    <w:rsid w:val="00AC52E9"/>
    <w:rsid w:val="00B014D0"/>
    <w:rsid w:val="00B06006"/>
    <w:rsid w:val="00B253CF"/>
    <w:rsid w:val="00B26062"/>
    <w:rsid w:val="00B30441"/>
    <w:rsid w:val="00B40B8A"/>
    <w:rsid w:val="00B43D61"/>
    <w:rsid w:val="00B4775D"/>
    <w:rsid w:val="00B70A03"/>
    <w:rsid w:val="00B732C5"/>
    <w:rsid w:val="00B76F73"/>
    <w:rsid w:val="00B8051E"/>
    <w:rsid w:val="00B8138C"/>
    <w:rsid w:val="00B85C6E"/>
    <w:rsid w:val="00B93904"/>
    <w:rsid w:val="00BA2A28"/>
    <w:rsid w:val="00BA51B0"/>
    <w:rsid w:val="00BA6FC8"/>
    <w:rsid w:val="00BB5DE7"/>
    <w:rsid w:val="00BC18DD"/>
    <w:rsid w:val="00BD36F1"/>
    <w:rsid w:val="00BF5C69"/>
    <w:rsid w:val="00C16A55"/>
    <w:rsid w:val="00C25063"/>
    <w:rsid w:val="00C41573"/>
    <w:rsid w:val="00C43770"/>
    <w:rsid w:val="00C52DCF"/>
    <w:rsid w:val="00C9075F"/>
    <w:rsid w:val="00CA7CEF"/>
    <w:rsid w:val="00CB0A3A"/>
    <w:rsid w:val="00CC58FF"/>
    <w:rsid w:val="00CD3D4E"/>
    <w:rsid w:val="00D063B4"/>
    <w:rsid w:val="00D10885"/>
    <w:rsid w:val="00D12814"/>
    <w:rsid w:val="00D13268"/>
    <w:rsid w:val="00D2727E"/>
    <w:rsid w:val="00D4260E"/>
    <w:rsid w:val="00D46289"/>
    <w:rsid w:val="00D47346"/>
    <w:rsid w:val="00D56BC8"/>
    <w:rsid w:val="00D74FC5"/>
    <w:rsid w:val="00D84446"/>
    <w:rsid w:val="00DA4866"/>
    <w:rsid w:val="00DB1CDB"/>
    <w:rsid w:val="00DB26E6"/>
    <w:rsid w:val="00DB3405"/>
    <w:rsid w:val="00DC44EF"/>
    <w:rsid w:val="00DC64DF"/>
    <w:rsid w:val="00DD1B1D"/>
    <w:rsid w:val="00DD6285"/>
    <w:rsid w:val="00DE1F4E"/>
    <w:rsid w:val="00DF03C5"/>
    <w:rsid w:val="00DF182A"/>
    <w:rsid w:val="00E041B1"/>
    <w:rsid w:val="00E140E4"/>
    <w:rsid w:val="00E203F1"/>
    <w:rsid w:val="00E23DD1"/>
    <w:rsid w:val="00E330D6"/>
    <w:rsid w:val="00E33D57"/>
    <w:rsid w:val="00E345AE"/>
    <w:rsid w:val="00E44D24"/>
    <w:rsid w:val="00E60D36"/>
    <w:rsid w:val="00E62570"/>
    <w:rsid w:val="00E63CEA"/>
    <w:rsid w:val="00E70FED"/>
    <w:rsid w:val="00E73761"/>
    <w:rsid w:val="00E761FB"/>
    <w:rsid w:val="00EA6DD9"/>
    <w:rsid w:val="00EB6218"/>
    <w:rsid w:val="00EC1208"/>
    <w:rsid w:val="00ED34B2"/>
    <w:rsid w:val="00EE6D7C"/>
    <w:rsid w:val="00EF3024"/>
    <w:rsid w:val="00F15282"/>
    <w:rsid w:val="00F21085"/>
    <w:rsid w:val="00F21BED"/>
    <w:rsid w:val="00F230F2"/>
    <w:rsid w:val="00F23AA5"/>
    <w:rsid w:val="00F271DA"/>
    <w:rsid w:val="00F36F22"/>
    <w:rsid w:val="00F441E4"/>
    <w:rsid w:val="00F61E61"/>
    <w:rsid w:val="00F7467D"/>
    <w:rsid w:val="00F90105"/>
    <w:rsid w:val="00F956B4"/>
    <w:rsid w:val="00F95D29"/>
    <w:rsid w:val="00FA4F26"/>
    <w:rsid w:val="00FA75BC"/>
    <w:rsid w:val="00FA7EBF"/>
    <w:rsid w:val="00FB0CF3"/>
    <w:rsid w:val="00FB4BBA"/>
    <w:rsid w:val="00FE2152"/>
    <w:rsid w:val="00FE2CB1"/>
    <w:rsid w:val="00FF291B"/>
    <w:rsid w:val="00FF4776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3D1A2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A26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D1A26"/>
    <w:rPr>
      <w:b/>
      <w:bCs w:val="0"/>
      <w:color w:val="26282F"/>
      <w:sz w:val="26"/>
    </w:rPr>
  </w:style>
  <w:style w:type="paragraph" w:customStyle="1" w:styleId="ConsPlusNonformat">
    <w:name w:val="ConsPlusNonformat"/>
    <w:rsid w:val="003D1A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3D1A26"/>
    <w:pPr>
      <w:overflowPunct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D1A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D1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3D1A26"/>
    <w:pPr>
      <w:spacing w:after="120"/>
    </w:pPr>
  </w:style>
  <w:style w:type="character" w:customStyle="1" w:styleId="a5">
    <w:name w:val="Основной текст Знак"/>
    <w:basedOn w:val="a0"/>
    <w:link w:val="a4"/>
    <w:rsid w:val="003D1A2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3D1A26"/>
    <w:pPr>
      <w:widowControl/>
      <w:autoSpaceDE/>
      <w:autoSpaceDN/>
      <w:adjustRightInd/>
      <w:ind w:left="720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3D1A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2">
    <w:name w:val="Абзац списка2"/>
    <w:basedOn w:val="a"/>
    <w:rsid w:val="001E4D8E"/>
    <w:pPr>
      <w:widowControl/>
      <w:autoSpaceDE/>
      <w:autoSpaceDN/>
      <w:adjustRightInd/>
      <w:ind w:left="720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074A6D"/>
    <w:pPr>
      <w:ind w:left="720"/>
      <w:contextualSpacing/>
    </w:pPr>
  </w:style>
  <w:style w:type="paragraph" w:customStyle="1" w:styleId="a8">
    <w:name w:val="Прижатый влево"/>
    <w:basedOn w:val="a"/>
    <w:next w:val="a"/>
    <w:uiPriority w:val="99"/>
    <w:rsid w:val="001854CF"/>
    <w:rPr>
      <w:rFonts w:cs="Arial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56197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561972"/>
    <w:rPr>
      <w:rFonts w:ascii="Arial" w:eastAsia="Times New Roman" w:hAnsi="Arial" w:cs="Times New Roman"/>
      <w:sz w:val="26"/>
      <w:szCs w:val="26"/>
      <w:lang w:eastAsia="ru-RU"/>
    </w:rPr>
  </w:style>
  <w:style w:type="character" w:styleId="a9">
    <w:name w:val="Emphasis"/>
    <w:basedOn w:val="a0"/>
    <w:uiPriority w:val="99"/>
    <w:qFormat/>
    <w:rsid w:val="005D3AE1"/>
    <w:rPr>
      <w:i/>
      <w:iCs/>
    </w:rPr>
  </w:style>
  <w:style w:type="paragraph" w:styleId="aa">
    <w:name w:val="Body Text Indent"/>
    <w:basedOn w:val="a"/>
    <w:link w:val="ab"/>
    <w:uiPriority w:val="99"/>
    <w:semiHidden/>
    <w:unhideWhenUsed/>
    <w:rsid w:val="0060072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72B"/>
    <w:rPr>
      <w:rFonts w:ascii="Arial" w:eastAsia="Times New Roman" w:hAnsi="Arial" w:cs="Times New Roman"/>
      <w:sz w:val="26"/>
      <w:szCs w:val="2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7A19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A1967"/>
    <w:rPr>
      <w:rFonts w:ascii="Arial" w:eastAsia="Times New Roman" w:hAnsi="Arial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E852F-DD4B-4B7B-B8B2-C33CDA4E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11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88</cp:revision>
  <cp:lastPrinted>2018-11-23T08:55:00Z</cp:lastPrinted>
  <dcterms:created xsi:type="dcterms:W3CDTF">2016-10-28T11:00:00Z</dcterms:created>
  <dcterms:modified xsi:type="dcterms:W3CDTF">2020-04-08T05:27:00Z</dcterms:modified>
</cp:coreProperties>
</file>