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AE" w:rsidRPr="00563EE9" w:rsidRDefault="006A60AE" w:rsidP="006A60AE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563EE9">
        <w:rPr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-34290</wp:posOffset>
            </wp:positionV>
            <wp:extent cx="447675" cy="657225"/>
            <wp:effectExtent l="19050" t="0" r="9525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0AE" w:rsidRPr="00563EE9" w:rsidRDefault="006A60AE" w:rsidP="006A60AE">
      <w:pPr>
        <w:rPr>
          <w:sz w:val="27"/>
          <w:szCs w:val="27"/>
        </w:rPr>
      </w:pPr>
      <w:r w:rsidRPr="00563EE9">
        <w:rPr>
          <w:sz w:val="27"/>
          <w:szCs w:val="27"/>
        </w:rPr>
        <w:t xml:space="preserve">            </w:t>
      </w:r>
    </w:p>
    <w:p w:rsidR="006A60AE" w:rsidRPr="00563EE9" w:rsidRDefault="006A60AE" w:rsidP="003E11B7">
      <w:pPr>
        <w:pStyle w:val="a3"/>
        <w:rPr>
          <w:sz w:val="28"/>
          <w:szCs w:val="28"/>
        </w:rPr>
      </w:pPr>
      <w:r w:rsidRPr="00563EE9">
        <w:rPr>
          <w:sz w:val="28"/>
          <w:szCs w:val="28"/>
        </w:rPr>
        <w:t>АДМИНИСТРАЦИЯ МУНИЦИПАЛЬНОГО ОБРАЗОВАНИЯ</w:t>
      </w:r>
    </w:p>
    <w:p w:rsidR="006A60AE" w:rsidRPr="00563EE9" w:rsidRDefault="006A60AE" w:rsidP="003E11B7">
      <w:pPr>
        <w:pStyle w:val="a5"/>
        <w:rPr>
          <w:sz w:val="28"/>
          <w:szCs w:val="28"/>
        </w:rPr>
      </w:pPr>
      <w:r w:rsidRPr="00563EE9">
        <w:rPr>
          <w:sz w:val="28"/>
          <w:szCs w:val="28"/>
        </w:rPr>
        <w:t>ГОРОД НОВОТРОИЦК ОРЕНБУРГСКОЙ ОБЛАСТИ</w:t>
      </w:r>
    </w:p>
    <w:p w:rsidR="006A60AE" w:rsidRPr="00563EE9" w:rsidRDefault="006A60AE" w:rsidP="006A60AE">
      <w:pPr>
        <w:pStyle w:val="a5"/>
        <w:rPr>
          <w:sz w:val="40"/>
        </w:rPr>
      </w:pPr>
    </w:p>
    <w:p w:rsidR="006A60AE" w:rsidRPr="00563EE9" w:rsidRDefault="003E11B7" w:rsidP="006A60AE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proofErr w:type="gramStart"/>
      <w:r w:rsidR="006A60AE" w:rsidRPr="00563EE9">
        <w:rPr>
          <w:sz w:val="32"/>
          <w:szCs w:val="32"/>
        </w:rPr>
        <w:t>П</w:t>
      </w:r>
      <w:proofErr w:type="gramEnd"/>
      <w:r w:rsidR="006A60AE" w:rsidRPr="00563EE9">
        <w:rPr>
          <w:sz w:val="32"/>
          <w:szCs w:val="32"/>
        </w:rPr>
        <w:t xml:space="preserve"> О С Т А Н О В Л Е Н И Е</w:t>
      </w:r>
    </w:p>
    <w:p w:rsidR="006A60AE" w:rsidRPr="00563EE9" w:rsidRDefault="006A60AE" w:rsidP="006A60AE">
      <w:pPr>
        <w:rPr>
          <w:sz w:val="16"/>
          <w:szCs w:val="16"/>
        </w:rPr>
      </w:pPr>
    </w:p>
    <w:p w:rsidR="006A60AE" w:rsidRPr="00563EE9" w:rsidRDefault="006A60AE" w:rsidP="009A284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A60AE" w:rsidRPr="00563EE9" w:rsidRDefault="00DF68A0" w:rsidP="003E11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18.11.2019</w:t>
      </w:r>
      <w:r w:rsidR="009A284F" w:rsidRPr="00563EE9">
        <w:rPr>
          <w:rFonts w:ascii="Times New Roman" w:hAnsi="Times New Roman" w:cs="Times New Roman"/>
          <w:sz w:val="28"/>
          <w:szCs w:val="28"/>
        </w:rPr>
        <w:t xml:space="preserve">   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="001F51FE" w:rsidRPr="00563EE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11B7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1FE" w:rsidRPr="00563E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24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г. Новотроицк               </w:t>
      </w:r>
      <w:r w:rsidR="00F24C0A">
        <w:rPr>
          <w:rFonts w:ascii="Times New Roman" w:hAnsi="Times New Roman" w:cs="Times New Roman"/>
          <w:sz w:val="28"/>
          <w:szCs w:val="28"/>
        </w:rPr>
        <w:t xml:space="preserve">  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     </w:t>
      </w:r>
      <w:r w:rsidR="009A284F" w:rsidRPr="00563EE9">
        <w:rPr>
          <w:rFonts w:ascii="Times New Roman" w:hAnsi="Times New Roman" w:cs="Times New Roman"/>
          <w:sz w:val="28"/>
          <w:szCs w:val="28"/>
        </w:rPr>
        <w:t xml:space="preserve">    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№</w:t>
      </w:r>
      <w:r w:rsidR="00B9262E" w:rsidRPr="00563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1841-п</w:t>
      </w:r>
    </w:p>
    <w:p w:rsidR="006A60AE" w:rsidRDefault="006A60AE" w:rsidP="006A6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738E" w:rsidRPr="00563EE9" w:rsidRDefault="006F738E" w:rsidP="006A6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0AE" w:rsidRPr="00563EE9" w:rsidRDefault="006A60AE" w:rsidP="00086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60AE" w:rsidRPr="00563EE9" w:rsidRDefault="006A60AE" w:rsidP="006A60A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205" w:history="1">
        <w:proofErr w:type="gramStart"/>
        <w:r w:rsidRPr="00563EE9">
          <w:rPr>
            <w:rFonts w:ascii="Times New Roman" w:hAnsi="Times New Roman" w:cs="Times New Roman"/>
            <w:sz w:val="28"/>
            <w:szCs w:val="28"/>
          </w:rPr>
          <w:t>план</w:t>
        </w:r>
        <w:proofErr w:type="gramEnd"/>
      </w:hyperlink>
      <w:r w:rsidRPr="00563EE9">
        <w:rPr>
          <w:rFonts w:ascii="Times New Roman" w:hAnsi="Times New Roman" w:cs="Times New Roman"/>
          <w:sz w:val="28"/>
          <w:szCs w:val="28"/>
        </w:rPr>
        <w:t>а мероприятий (</w:t>
      </w:r>
      <w:r w:rsidR="007C35AA">
        <w:rPr>
          <w:rFonts w:ascii="Times New Roman" w:hAnsi="Times New Roman" w:cs="Times New Roman"/>
          <w:sz w:val="28"/>
          <w:szCs w:val="28"/>
        </w:rPr>
        <w:t>«</w:t>
      </w:r>
      <w:r w:rsidRPr="00563EE9">
        <w:rPr>
          <w:rFonts w:ascii="Times New Roman" w:hAnsi="Times New Roman" w:cs="Times New Roman"/>
          <w:sz w:val="28"/>
          <w:szCs w:val="28"/>
        </w:rPr>
        <w:t>дорожной карты</w:t>
      </w:r>
      <w:r w:rsidR="007C35AA">
        <w:rPr>
          <w:rFonts w:ascii="Times New Roman" w:hAnsi="Times New Roman" w:cs="Times New Roman"/>
          <w:sz w:val="28"/>
          <w:szCs w:val="28"/>
        </w:rPr>
        <w:t>»</w:t>
      </w:r>
      <w:r w:rsidRPr="00563EE9">
        <w:rPr>
          <w:rFonts w:ascii="Times New Roman" w:hAnsi="Times New Roman" w:cs="Times New Roman"/>
          <w:sz w:val="28"/>
          <w:szCs w:val="28"/>
        </w:rPr>
        <w:t xml:space="preserve">) по содействию развитию конкуренции на территории муниципального образования город Новотроицк на </w:t>
      </w:r>
      <w:r w:rsidR="00522AE8" w:rsidRPr="00563EE9">
        <w:rPr>
          <w:rFonts w:ascii="Times New Roman" w:hAnsi="Times New Roman" w:cs="Times New Roman"/>
          <w:sz w:val="28"/>
          <w:szCs w:val="28"/>
        </w:rPr>
        <w:t>2019-2022</w:t>
      </w:r>
      <w:r w:rsidRPr="00563EE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A60AE" w:rsidRPr="00563EE9" w:rsidRDefault="006A60AE" w:rsidP="006A6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0AE" w:rsidRPr="00563EE9" w:rsidRDefault="006A60AE" w:rsidP="00FE0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3EE9">
        <w:rPr>
          <w:rFonts w:ascii="Times New Roman" w:hAnsi="Times New Roman" w:cs="Times New Roman"/>
          <w:sz w:val="28"/>
          <w:szCs w:val="28"/>
        </w:rPr>
        <w:t xml:space="preserve">В целях внедрения на территории Оренбургской области </w:t>
      </w:r>
      <w:hyperlink r:id="rId9" w:history="1">
        <w:r w:rsidRPr="00563EE9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Pr="00563EE9">
        <w:rPr>
          <w:rFonts w:ascii="Times New Roman" w:hAnsi="Times New Roman" w:cs="Times New Roman"/>
          <w:sz w:val="28"/>
          <w:szCs w:val="28"/>
        </w:rPr>
        <w:t xml:space="preserve"> развития конкуренции в субъектах Российской Федерации, утвержденного распоряжением Правительства Российской Федерации от </w:t>
      </w:r>
      <w:r w:rsidR="00340B41" w:rsidRPr="00563EE9">
        <w:rPr>
          <w:rFonts w:ascii="Times New Roman" w:hAnsi="Times New Roman" w:cs="Times New Roman"/>
          <w:sz w:val="28"/>
          <w:szCs w:val="28"/>
        </w:rPr>
        <w:t>17</w:t>
      </w:r>
      <w:r w:rsidRPr="00563EE9">
        <w:rPr>
          <w:rFonts w:ascii="Times New Roman" w:hAnsi="Times New Roman" w:cs="Times New Roman"/>
          <w:sz w:val="28"/>
          <w:szCs w:val="28"/>
        </w:rPr>
        <w:t>.0</w:t>
      </w:r>
      <w:r w:rsidR="00340B41" w:rsidRPr="00563EE9">
        <w:rPr>
          <w:rFonts w:ascii="Times New Roman" w:hAnsi="Times New Roman" w:cs="Times New Roman"/>
          <w:sz w:val="28"/>
          <w:szCs w:val="28"/>
        </w:rPr>
        <w:t>4</w:t>
      </w:r>
      <w:r w:rsidRPr="00563EE9">
        <w:rPr>
          <w:rFonts w:ascii="Times New Roman" w:hAnsi="Times New Roman" w:cs="Times New Roman"/>
          <w:sz w:val="28"/>
          <w:szCs w:val="28"/>
        </w:rPr>
        <w:t>.201</w:t>
      </w:r>
      <w:r w:rsidR="00340B41" w:rsidRPr="00563EE9">
        <w:rPr>
          <w:rFonts w:ascii="Times New Roman" w:hAnsi="Times New Roman" w:cs="Times New Roman"/>
          <w:sz w:val="28"/>
          <w:szCs w:val="28"/>
        </w:rPr>
        <w:t>9</w:t>
      </w:r>
      <w:r w:rsidRPr="00563EE9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340B41" w:rsidRPr="00563EE9">
        <w:rPr>
          <w:rFonts w:ascii="Times New Roman" w:hAnsi="Times New Roman" w:cs="Times New Roman"/>
          <w:sz w:val="28"/>
          <w:szCs w:val="28"/>
        </w:rPr>
        <w:t>768</w:t>
      </w:r>
      <w:r w:rsidRPr="00563EE9">
        <w:rPr>
          <w:rFonts w:ascii="Times New Roman" w:hAnsi="Times New Roman" w:cs="Times New Roman"/>
          <w:sz w:val="28"/>
          <w:szCs w:val="28"/>
        </w:rPr>
        <w:t>-р «Стандарт развития конкуренции в субъектах Российской Федерации»,</w:t>
      </w:r>
      <w:r w:rsidR="000C18AF">
        <w:rPr>
          <w:rFonts w:ascii="Times New Roman" w:hAnsi="Times New Roman" w:cs="Times New Roman"/>
          <w:sz w:val="28"/>
          <w:szCs w:val="28"/>
        </w:rPr>
        <w:t xml:space="preserve"> указом Г</w:t>
      </w:r>
      <w:r w:rsidR="004431E8" w:rsidRPr="00563EE9">
        <w:rPr>
          <w:rFonts w:ascii="Times New Roman" w:hAnsi="Times New Roman" w:cs="Times New Roman"/>
          <w:sz w:val="28"/>
          <w:szCs w:val="28"/>
        </w:rPr>
        <w:t xml:space="preserve">убернатора Оренбургской области от </w:t>
      </w:r>
      <w:r w:rsidR="004404A6" w:rsidRPr="00563EE9">
        <w:rPr>
          <w:rFonts w:ascii="Times New Roman" w:hAnsi="Times New Roman" w:cs="Times New Roman"/>
          <w:sz w:val="28"/>
          <w:szCs w:val="28"/>
        </w:rPr>
        <w:t>23.09</w:t>
      </w:r>
      <w:r w:rsidR="004431E8" w:rsidRPr="00563EE9">
        <w:rPr>
          <w:rFonts w:ascii="Times New Roman" w:hAnsi="Times New Roman" w:cs="Times New Roman"/>
          <w:sz w:val="28"/>
          <w:szCs w:val="28"/>
        </w:rPr>
        <w:t>.201</w:t>
      </w:r>
      <w:r w:rsidR="004404A6" w:rsidRPr="00563EE9">
        <w:rPr>
          <w:rFonts w:ascii="Times New Roman" w:hAnsi="Times New Roman" w:cs="Times New Roman"/>
          <w:sz w:val="28"/>
          <w:szCs w:val="28"/>
        </w:rPr>
        <w:t>9</w:t>
      </w:r>
      <w:r w:rsidR="004431E8" w:rsidRPr="00563EE9"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4404A6" w:rsidRPr="00563EE9">
        <w:rPr>
          <w:rFonts w:ascii="Times New Roman" w:hAnsi="Times New Roman" w:cs="Times New Roman"/>
          <w:sz w:val="28"/>
          <w:szCs w:val="28"/>
        </w:rPr>
        <w:t>437-ук</w:t>
      </w:r>
      <w:r w:rsidR="004431E8" w:rsidRPr="00563EE9">
        <w:rPr>
          <w:rFonts w:ascii="Times New Roman" w:hAnsi="Times New Roman" w:cs="Times New Roman"/>
          <w:sz w:val="28"/>
          <w:szCs w:val="28"/>
        </w:rPr>
        <w:t xml:space="preserve"> «О внедрении на территории Оренбургской области стандарта развития конкуренции в субъектах Российской Федерации»,</w:t>
      </w:r>
      <w:r w:rsidRPr="00563EE9">
        <w:rPr>
          <w:rFonts w:ascii="Times New Roman" w:hAnsi="Times New Roman" w:cs="Times New Roman"/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  <w:proofErr w:type="gramEnd"/>
    </w:p>
    <w:p w:rsidR="006A60AE" w:rsidRDefault="006A60AE" w:rsidP="006F738E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05" w:history="1">
        <w:r w:rsidRPr="00563EE9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563EE9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r w:rsidR="007C35AA">
        <w:rPr>
          <w:rFonts w:ascii="Times New Roman" w:hAnsi="Times New Roman" w:cs="Times New Roman"/>
          <w:sz w:val="28"/>
          <w:szCs w:val="28"/>
        </w:rPr>
        <w:t>«</w:t>
      </w:r>
      <w:r w:rsidRPr="00563EE9">
        <w:rPr>
          <w:rFonts w:ascii="Times New Roman" w:hAnsi="Times New Roman" w:cs="Times New Roman"/>
          <w:sz w:val="28"/>
          <w:szCs w:val="28"/>
        </w:rPr>
        <w:t>дорожной карты</w:t>
      </w:r>
      <w:r w:rsidR="007C35AA">
        <w:rPr>
          <w:rFonts w:ascii="Times New Roman" w:hAnsi="Times New Roman" w:cs="Times New Roman"/>
          <w:sz w:val="28"/>
          <w:szCs w:val="28"/>
        </w:rPr>
        <w:t>»</w:t>
      </w:r>
      <w:r w:rsidRPr="00563EE9">
        <w:rPr>
          <w:rFonts w:ascii="Times New Roman" w:hAnsi="Times New Roman" w:cs="Times New Roman"/>
          <w:sz w:val="28"/>
          <w:szCs w:val="28"/>
        </w:rPr>
        <w:t xml:space="preserve">) по содействию развитию конкуренции на территории муниципального образования город Новотроицк на </w:t>
      </w:r>
      <w:r w:rsidR="006A78B9" w:rsidRPr="00563EE9">
        <w:rPr>
          <w:rFonts w:ascii="Times New Roman" w:hAnsi="Times New Roman" w:cs="Times New Roman"/>
          <w:sz w:val="28"/>
          <w:szCs w:val="28"/>
        </w:rPr>
        <w:t>2019 - 2022</w:t>
      </w:r>
      <w:r w:rsidRPr="00563EE9">
        <w:rPr>
          <w:rFonts w:ascii="Times New Roman" w:hAnsi="Times New Roman" w:cs="Times New Roman"/>
          <w:sz w:val="28"/>
          <w:szCs w:val="28"/>
        </w:rPr>
        <w:t xml:space="preserve"> годы  согласно приложению.</w:t>
      </w:r>
    </w:p>
    <w:p w:rsidR="006F738E" w:rsidRPr="006F738E" w:rsidRDefault="006F738E" w:rsidP="006F738E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</w:t>
      </w:r>
      <w:r w:rsidRPr="00887DFD">
        <w:rPr>
          <w:rFonts w:ascii="Times New Roman" w:hAnsi="Times New Roman" w:cs="Times New Roman"/>
          <w:sz w:val="28"/>
          <w:szCs w:val="28"/>
        </w:rPr>
        <w:t xml:space="preserve">утратившим силу постановление администрации муниципального образования город  Новотроицк от 30.05.2016 №897-п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87DFD">
        <w:rPr>
          <w:rFonts w:ascii="Times New Roman" w:hAnsi="Times New Roman" w:cs="Times New Roman"/>
          <w:sz w:val="28"/>
          <w:szCs w:val="28"/>
        </w:rPr>
        <w:t>«</w:t>
      </w:r>
      <w:r w:rsidRPr="00B60EE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205" w:history="1">
        <w:proofErr w:type="gramStart"/>
        <w:r w:rsidRPr="00887DFD">
          <w:rPr>
            <w:rFonts w:ascii="Times New Roman" w:hAnsi="Times New Roman" w:cs="Times New Roman"/>
            <w:sz w:val="28"/>
            <w:szCs w:val="28"/>
          </w:rPr>
          <w:t>план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BF1FEF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1FEF">
        <w:rPr>
          <w:rFonts w:ascii="Times New Roman" w:hAnsi="Times New Roman" w:cs="Times New Roman"/>
          <w:sz w:val="28"/>
          <w:szCs w:val="28"/>
        </w:rPr>
        <w:t>дорожн</w:t>
      </w:r>
      <w:r>
        <w:rPr>
          <w:rFonts w:ascii="Times New Roman" w:hAnsi="Times New Roman" w:cs="Times New Roman"/>
          <w:sz w:val="28"/>
          <w:szCs w:val="28"/>
        </w:rPr>
        <w:t>ой карты»)</w:t>
      </w:r>
      <w:r w:rsidRPr="00BF1FEF">
        <w:rPr>
          <w:rFonts w:ascii="Times New Roman" w:hAnsi="Times New Roman" w:cs="Times New Roman"/>
          <w:sz w:val="28"/>
          <w:szCs w:val="28"/>
        </w:rPr>
        <w:t xml:space="preserve"> по содействию развитию конкуренции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Новотроицк</w:t>
      </w:r>
      <w:r w:rsidRPr="00BF1FEF">
        <w:rPr>
          <w:rFonts w:ascii="Times New Roman" w:hAnsi="Times New Roman" w:cs="Times New Roman"/>
          <w:sz w:val="28"/>
          <w:szCs w:val="28"/>
        </w:rPr>
        <w:t xml:space="preserve"> на 2016 - 2018 годы</w:t>
      </w:r>
      <w:r w:rsidR="000C18AF">
        <w:rPr>
          <w:rFonts w:ascii="Times New Roman" w:hAnsi="Times New Roman" w:cs="Times New Roman"/>
          <w:sz w:val="28"/>
          <w:szCs w:val="28"/>
        </w:rPr>
        <w:t>».</w:t>
      </w:r>
    </w:p>
    <w:p w:rsidR="006A60AE" w:rsidRPr="00563EE9" w:rsidRDefault="006A60AE" w:rsidP="006F738E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</w:t>
      </w:r>
      <w:r w:rsidR="00297E38" w:rsidRPr="00563EE9">
        <w:rPr>
          <w:rFonts w:ascii="Times New Roman" w:hAnsi="Times New Roman" w:cs="Times New Roman"/>
          <w:sz w:val="28"/>
          <w:szCs w:val="28"/>
        </w:rPr>
        <w:t>вания город Новотроицк (</w:t>
      </w:r>
      <w:r w:rsidR="00016299" w:rsidRPr="00563EE9">
        <w:rPr>
          <w:rFonts w:ascii="Times New Roman" w:hAnsi="Times New Roman" w:cs="Times New Roman"/>
          <w:sz w:val="28"/>
          <w:szCs w:val="28"/>
        </w:rPr>
        <w:t>Куниртаева А.Р.</w:t>
      </w:r>
      <w:r w:rsidRPr="00563EE9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10" w:history="1">
        <w:r w:rsidR="00366A58">
          <w:rPr>
            <w:rFonts w:ascii="Times New Roman" w:hAnsi="Times New Roman" w:cs="Times New Roman"/>
            <w:sz w:val="28"/>
            <w:szCs w:val="28"/>
          </w:rPr>
          <w:t>www.novotroitsk.or</w:t>
        </w:r>
        <w:r w:rsidR="00366A58">
          <w:rPr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563EE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63EE9">
          <w:rPr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297E38" w:rsidRPr="00563EE9">
        <w:t>,</w:t>
      </w:r>
      <w:r w:rsidRPr="00563EE9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6A60AE" w:rsidRDefault="0020199D" w:rsidP="00297E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60AE" w:rsidRPr="00563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A60AE"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="007F040F" w:rsidRPr="00563EE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6A60AE" w:rsidRPr="00563EE9">
        <w:rPr>
          <w:rFonts w:ascii="Times New Roman" w:hAnsi="Times New Roman" w:cs="Times New Roman"/>
          <w:sz w:val="28"/>
          <w:szCs w:val="28"/>
        </w:rPr>
        <w:t>настоящего постановления  возложить на заместителя главы муниципального образования город Новотроицк по</w:t>
      </w:r>
      <w:r w:rsidR="007F040F" w:rsidRPr="00563EE9">
        <w:rPr>
          <w:rFonts w:ascii="Times New Roman" w:hAnsi="Times New Roman" w:cs="Times New Roman"/>
          <w:sz w:val="28"/>
          <w:szCs w:val="28"/>
        </w:rPr>
        <w:t xml:space="preserve"> экономике и инвестициям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="007F040F" w:rsidRPr="00563EE9">
        <w:rPr>
          <w:rFonts w:ascii="Times New Roman" w:hAnsi="Times New Roman" w:cs="Times New Roman"/>
          <w:sz w:val="28"/>
          <w:szCs w:val="28"/>
        </w:rPr>
        <w:t>Степаненко Д.С</w:t>
      </w:r>
      <w:r w:rsidR="006A60AE" w:rsidRPr="00563EE9">
        <w:rPr>
          <w:rFonts w:ascii="Times New Roman" w:hAnsi="Times New Roman" w:cs="Times New Roman"/>
          <w:sz w:val="28"/>
          <w:szCs w:val="28"/>
        </w:rPr>
        <w:t>.</w:t>
      </w:r>
    </w:p>
    <w:p w:rsidR="0020199D" w:rsidRPr="00563EE9" w:rsidRDefault="0020199D" w:rsidP="00297E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0AE" w:rsidRPr="00563EE9" w:rsidRDefault="0020199D" w:rsidP="006A6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E2708" w:rsidRPr="00563EE9">
        <w:rPr>
          <w:rFonts w:ascii="Times New Roman" w:hAnsi="Times New Roman" w:cs="Times New Roman"/>
          <w:sz w:val="28"/>
          <w:szCs w:val="28"/>
        </w:rPr>
        <w:t xml:space="preserve">. </w:t>
      </w:r>
      <w:r w:rsidR="006A60AE" w:rsidRPr="00563EE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3E2708" w:rsidRPr="00563EE9">
        <w:rPr>
          <w:rFonts w:ascii="Times New Roman" w:hAnsi="Times New Roman" w:cs="Times New Roman"/>
          <w:sz w:val="28"/>
          <w:szCs w:val="28"/>
        </w:rPr>
        <w:t>после его официального опубликования в городской газете «Гвардеец труда»</w:t>
      </w:r>
      <w:r w:rsidR="006A60AE" w:rsidRPr="00563EE9">
        <w:rPr>
          <w:rFonts w:ascii="Times New Roman" w:hAnsi="Times New Roman" w:cs="Times New Roman"/>
          <w:sz w:val="28"/>
          <w:szCs w:val="28"/>
        </w:rPr>
        <w:t>.</w:t>
      </w:r>
    </w:p>
    <w:p w:rsidR="00086A48" w:rsidRPr="00563EE9" w:rsidRDefault="00086A48" w:rsidP="003E270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A284F" w:rsidRDefault="009A284F" w:rsidP="003E27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Pr="00563EE9" w:rsidRDefault="0020199D" w:rsidP="003E27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6299" w:rsidRPr="00563EE9" w:rsidRDefault="00016299" w:rsidP="00086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Г</w:t>
      </w:r>
      <w:r w:rsidR="00086A48" w:rsidRPr="00563EE9">
        <w:rPr>
          <w:rFonts w:ascii="Times New Roman" w:hAnsi="Times New Roman" w:cs="Times New Roman"/>
          <w:sz w:val="28"/>
          <w:szCs w:val="28"/>
        </w:rPr>
        <w:t>лавы муниципального</w:t>
      </w:r>
      <w:r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="00086A48" w:rsidRPr="00563EE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DB193D" w:rsidRDefault="00086A48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город Новотроицк</w:t>
      </w:r>
      <w:r w:rsidR="00016299"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Pr="00563E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199D">
        <w:rPr>
          <w:rFonts w:ascii="Times New Roman" w:hAnsi="Times New Roman" w:cs="Times New Roman"/>
          <w:sz w:val="28"/>
          <w:szCs w:val="28"/>
        </w:rPr>
        <w:t xml:space="preserve">            Д.В. Буфетов</w:t>
      </w: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0A9B" w:rsidRDefault="00380A9B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99D" w:rsidRPr="00563EE9" w:rsidRDefault="0020199D" w:rsidP="0020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7007" w:rsidRPr="00563EE9" w:rsidRDefault="008A7007" w:rsidP="00380A9B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</w:t>
      </w:r>
      <w:r w:rsidR="00EA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о: </w:t>
      </w:r>
      <w:proofErr w:type="spellStart"/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Мацваю</w:t>
      </w:r>
      <w:proofErr w:type="spellEnd"/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Ю.Н.,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Степаненко Д.С., </w:t>
      </w:r>
      <w:proofErr w:type="spellStart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Рузановой</w:t>
      </w:r>
      <w:proofErr w:type="spellEnd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Т.А, </w:t>
      </w:r>
      <w:proofErr w:type="spellStart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Савинцевой</w:t>
      </w:r>
      <w:proofErr w:type="spellEnd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</w:t>
      </w:r>
      <w:r w:rsidR="0038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ЭО, ОСО, </w:t>
      </w:r>
      <w:r w:rsidR="00DB193D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КСТДиКХ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КУМИ, </w:t>
      </w:r>
      <w:proofErr w:type="spellStart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ОТиСХ</w:t>
      </w:r>
      <w:proofErr w:type="spellEnd"/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ОАГ, </w:t>
      </w:r>
      <w:proofErr w:type="spellStart"/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>КпК</w:t>
      </w:r>
      <w:proofErr w:type="spellEnd"/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КДМ, </w:t>
      </w:r>
      <w:r w:rsidR="0038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УО, </w:t>
      </w:r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дело.</w:t>
      </w:r>
    </w:p>
    <w:p w:rsidR="008A7007" w:rsidRPr="00563EE9" w:rsidRDefault="008A7007" w:rsidP="008A70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07" w:rsidRPr="00563EE9" w:rsidRDefault="008A7007" w:rsidP="008A7007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Д.С. Степаненко</w:t>
      </w:r>
    </w:p>
    <w:p w:rsidR="008A7007" w:rsidRPr="00563EE9" w:rsidRDefault="008A7007" w:rsidP="00380A9B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Черноярова</w:t>
      </w:r>
      <w:r w:rsidR="0038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EE9">
        <w:rPr>
          <w:rFonts w:ascii="Times New Roman" w:hAnsi="Times New Roman" w:cs="Times New Roman"/>
          <w:sz w:val="28"/>
          <w:szCs w:val="28"/>
        </w:rPr>
        <w:t xml:space="preserve">62-06-00 (242) </w:t>
      </w:r>
    </w:p>
    <w:p w:rsidR="008A7007" w:rsidRPr="00563EE9" w:rsidRDefault="008A7007" w:rsidP="008A7007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4C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DB193D" w:rsidRPr="00563EE9" w:rsidRDefault="000A5A51" w:rsidP="00DB19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A5A51">
        <w:rPr>
          <w:b/>
          <w:bCs/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4.7pt;margin-top:-17.3pt;width:214.4pt;height:90.4pt;z-index:-251658240;mso-width-relative:margin;mso-height-relative:margin" stroked="f">
            <v:textbox style="mso-next-textbox:#_x0000_s1026">
              <w:txbxContent>
                <w:p w:rsidR="00CA22F8" w:rsidRPr="00B60EED" w:rsidRDefault="00CA22F8" w:rsidP="006A60A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  <w:p w:rsidR="00CA22F8" w:rsidRPr="00B60EED" w:rsidRDefault="00CA22F8" w:rsidP="006A60A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0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CA22F8" w:rsidRPr="00E67E37" w:rsidRDefault="00CA22F8" w:rsidP="006A60A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A22F8" w:rsidRPr="00E67E37" w:rsidRDefault="00CA22F8" w:rsidP="006A60A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 Новотроицк</w:t>
                  </w:r>
                </w:p>
                <w:p w:rsidR="00CA22F8" w:rsidRPr="00E67E37" w:rsidRDefault="00CA22F8" w:rsidP="006A60AE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18.11.2019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03B75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1841-п</w:t>
                  </w:r>
                </w:p>
                <w:p w:rsidR="00CA22F8" w:rsidRPr="0032682D" w:rsidRDefault="00CA22F8" w:rsidP="006A60A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bookmarkStart w:id="0" w:name="P205"/>
      <w:bookmarkEnd w:id="0"/>
    </w:p>
    <w:p w:rsidR="00DB193D" w:rsidRPr="00563EE9" w:rsidRDefault="00DB193D" w:rsidP="00DB19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B193D" w:rsidRPr="00563EE9" w:rsidRDefault="00DB193D" w:rsidP="00DB19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24ABC" w:rsidRPr="00563EE9" w:rsidRDefault="00A24ABC" w:rsidP="00410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ABC" w:rsidRPr="00563EE9" w:rsidRDefault="00A24ABC" w:rsidP="00A24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Перечень</w:t>
      </w:r>
    </w:p>
    <w:p w:rsidR="00A24ABC" w:rsidRPr="00563EE9" w:rsidRDefault="00A24ABC" w:rsidP="00A24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товарных рынков для содействия развитию конкуренции</w:t>
      </w:r>
    </w:p>
    <w:p w:rsidR="00A24ABC" w:rsidRPr="00563EE9" w:rsidRDefault="00A24ABC" w:rsidP="00A24A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 xml:space="preserve">в муниципальном </w:t>
      </w:r>
      <w:proofErr w:type="gramStart"/>
      <w:r w:rsidRPr="00563EE9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563EE9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</w:p>
    <w:p w:rsidR="00A24ABC" w:rsidRPr="00563EE9" w:rsidRDefault="00A24ABC" w:rsidP="00410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592" w:rsidRPr="00661551" w:rsidRDefault="009A7592" w:rsidP="009A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I. Перечень товарных рынков для содействия развитию конкуренции, предусмотренн</w:t>
      </w:r>
      <w:r w:rsidR="005124F0">
        <w:rPr>
          <w:rFonts w:ascii="Times New Roman" w:hAnsi="Times New Roman" w:cs="Times New Roman"/>
          <w:sz w:val="28"/>
          <w:szCs w:val="28"/>
        </w:rPr>
        <w:t xml:space="preserve">ый в соответствии с указом </w:t>
      </w:r>
      <w:r w:rsidR="00A06EBB">
        <w:rPr>
          <w:rFonts w:ascii="Times New Roman" w:hAnsi="Times New Roman" w:cs="Times New Roman"/>
          <w:sz w:val="28"/>
          <w:szCs w:val="28"/>
        </w:rPr>
        <w:t>Г</w:t>
      </w:r>
      <w:r w:rsidR="005124F0">
        <w:rPr>
          <w:rFonts w:ascii="Times New Roman" w:hAnsi="Times New Roman" w:cs="Times New Roman"/>
          <w:sz w:val="28"/>
          <w:szCs w:val="28"/>
        </w:rPr>
        <w:t>убернатора</w:t>
      </w:r>
      <w:r w:rsidR="00A06EBB">
        <w:rPr>
          <w:rFonts w:ascii="Times New Roman" w:hAnsi="Times New Roman" w:cs="Times New Roman"/>
          <w:sz w:val="28"/>
          <w:szCs w:val="28"/>
        </w:rPr>
        <w:t xml:space="preserve"> Оренбургской области </w:t>
      </w:r>
      <w:r w:rsidRPr="00661551">
        <w:rPr>
          <w:rFonts w:ascii="Times New Roman" w:hAnsi="Times New Roman" w:cs="Times New Roman"/>
          <w:sz w:val="28"/>
          <w:szCs w:val="28"/>
        </w:rPr>
        <w:t xml:space="preserve">от </w:t>
      </w:r>
      <w:r w:rsidR="00A06EBB">
        <w:rPr>
          <w:rFonts w:ascii="Times New Roman" w:hAnsi="Times New Roman" w:cs="Times New Roman"/>
          <w:sz w:val="28"/>
          <w:szCs w:val="28"/>
        </w:rPr>
        <w:t>23.09.2019 № 437-ук «О внедрении на территории Оренбургской области стандарта развития конкуренции в субъектах Российской Федерации».</w:t>
      </w:r>
    </w:p>
    <w:p w:rsidR="00661551" w:rsidRPr="00661551" w:rsidRDefault="00661551" w:rsidP="009A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услуг дополнительного образования детей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2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услуг детского отдыха и оздоровления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3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психолого-педагогического сопровождения детей с ограниченными возможностями здоровья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4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выполнения работ по благоустройству городской среды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5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выполнения работ по содержанию и текущему ремонту</w:t>
      </w:r>
      <w:r w:rsidR="00246E98">
        <w:rPr>
          <w:rFonts w:ascii="Times New Roman" w:hAnsi="Times New Roman" w:cs="Times New Roman"/>
          <w:sz w:val="28"/>
          <w:szCs w:val="28"/>
        </w:rPr>
        <w:t xml:space="preserve"> </w:t>
      </w:r>
      <w:r w:rsidRPr="00661551">
        <w:rPr>
          <w:rFonts w:ascii="Times New Roman" w:hAnsi="Times New Roman" w:cs="Times New Roman"/>
          <w:sz w:val="28"/>
          <w:szCs w:val="28"/>
        </w:rPr>
        <w:t xml:space="preserve">общего имущества собственников помещений в многоквартирном </w:t>
      </w:r>
      <w:proofErr w:type="gramStart"/>
      <w:r w:rsidRPr="00661551"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6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оказания услуг по перевозке пассажиров автомобильным транспортом по муниципальным маршрутам регулярных перевозок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7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услуг связи, в том числе услуг по предоставлению широкополосного доступа к сети «Интернет»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8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строительства объектов капитального строительства  (за исключением жилищного и дорожного строительства)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9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архитектурно-строительного проектирования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10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дорожной деятельности (за исключением проектирования)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11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легкой промышленности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12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теплоснабжения (производство тепловой энергии)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13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добычи общераспространенных полезных ископаемых на участках недр местного значения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14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оказания услуг по перевозке пассажиров и багажа легковым такси на территории муниципального образования город Новотроицк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551" w:rsidRPr="00661551" w:rsidRDefault="00246E98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</w:t>
      </w:r>
      <w:r w:rsidR="00661551" w:rsidRPr="00661551">
        <w:rPr>
          <w:rFonts w:ascii="Times New Roman" w:hAnsi="Times New Roman" w:cs="Times New Roman"/>
          <w:sz w:val="28"/>
          <w:szCs w:val="28"/>
        </w:rPr>
        <w:t xml:space="preserve">Дополнительный перечень товарных рынков для содействия развитию конкуренции. </w:t>
      </w: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551" w:rsidRPr="00661551" w:rsidRDefault="00661551" w:rsidP="006615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551">
        <w:rPr>
          <w:rFonts w:ascii="Times New Roman" w:hAnsi="Times New Roman" w:cs="Times New Roman"/>
          <w:sz w:val="28"/>
          <w:szCs w:val="28"/>
        </w:rPr>
        <w:t>15</w:t>
      </w:r>
      <w:r w:rsidR="00CB0FE5">
        <w:rPr>
          <w:rFonts w:ascii="Times New Roman" w:hAnsi="Times New Roman" w:cs="Times New Roman"/>
          <w:sz w:val="28"/>
          <w:szCs w:val="28"/>
        </w:rPr>
        <w:t>.</w:t>
      </w:r>
      <w:r w:rsidRPr="00661551">
        <w:rPr>
          <w:rFonts w:ascii="Times New Roman" w:hAnsi="Times New Roman" w:cs="Times New Roman"/>
          <w:sz w:val="28"/>
          <w:szCs w:val="28"/>
        </w:rPr>
        <w:t xml:space="preserve"> Рынок туристических и рекреационных услуг</w:t>
      </w:r>
      <w:r w:rsidR="00246E98">
        <w:rPr>
          <w:rFonts w:ascii="Times New Roman" w:hAnsi="Times New Roman" w:cs="Times New Roman"/>
          <w:sz w:val="28"/>
          <w:szCs w:val="28"/>
        </w:rPr>
        <w:t>.</w:t>
      </w:r>
    </w:p>
    <w:p w:rsidR="00661551" w:rsidRPr="00661551" w:rsidRDefault="00661551" w:rsidP="009A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551" w:rsidRDefault="00661551" w:rsidP="009A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A23" w:rsidRPr="00563EE9" w:rsidRDefault="000A5A51" w:rsidP="00563E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28" type="#_x0000_t202" style="position:absolute;left:0;text-align:left;margin-left:522.3pt;margin-top:-19.8pt;width:214.4pt;height:90.4pt;z-index:-251657216;mso-width-relative:margin;mso-height-relative:margin" stroked="f">
            <v:textbox style="mso-next-textbox:#_x0000_s1028">
              <w:txbxContent>
                <w:p w:rsidR="00CA22F8" w:rsidRPr="00B60EED" w:rsidRDefault="00CA22F8" w:rsidP="00247A2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0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2</w:t>
                  </w:r>
                </w:p>
                <w:p w:rsidR="00CA22F8" w:rsidRPr="00B60EED" w:rsidRDefault="00CA22F8" w:rsidP="00247A2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0E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CA22F8" w:rsidRPr="00E67E37" w:rsidRDefault="00CA22F8" w:rsidP="00247A2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A22F8" w:rsidRPr="00E67E37" w:rsidRDefault="00CA22F8" w:rsidP="00247A2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 Новотроицк</w:t>
                  </w:r>
                </w:p>
                <w:p w:rsidR="00CA22F8" w:rsidRPr="00E67E37" w:rsidRDefault="00CA22F8" w:rsidP="00247A2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67E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</w:t>
                  </w:r>
                </w:p>
                <w:p w:rsidR="00CA22F8" w:rsidRPr="0032682D" w:rsidRDefault="00CA22F8" w:rsidP="00247A2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47A23" w:rsidRPr="00563EE9">
        <w:rPr>
          <w:rFonts w:ascii="Times New Roman" w:hAnsi="Times New Roman" w:cs="Times New Roman"/>
          <w:sz w:val="28"/>
          <w:szCs w:val="28"/>
        </w:rPr>
        <w:t>План мероприятий («дорожная карта»)</w:t>
      </w:r>
    </w:p>
    <w:p w:rsidR="00247A23" w:rsidRPr="00563EE9" w:rsidRDefault="00247A23" w:rsidP="00247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в муниципальном образовании город Новотроицк </w:t>
      </w:r>
    </w:p>
    <w:p w:rsidR="00247A23" w:rsidRPr="00563EE9" w:rsidRDefault="00247A23" w:rsidP="00247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</w:rPr>
        <w:t>на 2019– 2022 годы</w:t>
      </w:r>
    </w:p>
    <w:p w:rsidR="00247A23" w:rsidRPr="00563EE9" w:rsidRDefault="00D458AE" w:rsidP="00D458AE">
      <w:pPr>
        <w:pStyle w:val="af2"/>
        <w:tabs>
          <w:tab w:val="left" w:pos="6375"/>
        </w:tabs>
        <w:suppressAutoHyphens/>
        <w:rPr>
          <w:szCs w:val="28"/>
        </w:rPr>
      </w:pPr>
      <w:r w:rsidRPr="00563EE9">
        <w:rPr>
          <w:szCs w:val="28"/>
        </w:rPr>
        <w:tab/>
      </w:r>
    </w:p>
    <w:p w:rsidR="00247A23" w:rsidRPr="00563EE9" w:rsidRDefault="00247A23" w:rsidP="00DA4FEC">
      <w:pPr>
        <w:pStyle w:val="af2"/>
        <w:widowControl w:val="0"/>
        <w:numPr>
          <w:ilvl w:val="0"/>
          <w:numId w:val="27"/>
        </w:numPr>
        <w:tabs>
          <w:tab w:val="left" w:pos="1148"/>
        </w:tabs>
        <w:suppressAutoHyphens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DA4FEC" w:rsidRPr="00563EE9" w:rsidRDefault="00DA4FEC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left="1460"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A23" w:rsidRPr="00563EE9" w:rsidRDefault="00247A23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eastAsia="Times New Roman"/>
          <w:bCs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(«дорожная карта») по содействию развитию конкуренции </w:t>
      </w:r>
      <w:r w:rsidR="00F8457B" w:rsidRPr="00563EE9">
        <w:rPr>
          <w:rFonts w:ascii="Times New Roman" w:hAnsi="Times New Roman" w:cs="Times New Roman"/>
          <w:sz w:val="28"/>
          <w:szCs w:val="28"/>
        </w:rPr>
        <w:t>в муниципальном образовании город Новотроицк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2019– 2022 годы (далее – «дорожная карта») разработан в соответствии с требованиями стандарта развития конкуренции в субъектах Российской Федерации, утвержденного распоряжением Правительства Российской Федерации от 17 апреля 2019</w:t>
      </w:r>
      <w:r w:rsidR="00806954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768-р.</w:t>
      </w:r>
    </w:p>
    <w:p w:rsidR="00247A23" w:rsidRPr="00563EE9" w:rsidRDefault="00247A23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«Дорожная карта» направлена на создание благоприятной конкурентной среды на территории </w:t>
      </w:r>
      <w:r w:rsidR="00230510" w:rsidRPr="00563E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достижение числовых значений ключевых показателей, а также поддержание значений показателей на достигнутом уровне.</w:t>
      </w:r>
    </w:p>
    <w:p w:rsidR="00247A23" w:rsidRPr="00563EE9" w:rsidRDefault="00247A23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реализации «дорожной карты» являются:</w:t>
      </w:r>
    </w:p>
    <w:p w:rsidR="00E1792A" w:rsidRPr="00563EE9" w:rsidRDefault="00230510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функций по развитию конкуренции в приоритеты деятельности органов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 w:rsidR="00484479" w:rsidRPr="00563E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="00484479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84479" w:rsidRPr="00563EE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792A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лучших практик развития </w:t>
      </w:r>
      <w:proofErr w:type="gramStart"/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 субъектов</w:t>
      </w:r>
      <w:proofErr w:type="gramEnd"/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доли государственного сектора в экономике;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конкуренции при осуществлении закупок;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процессов управления объектами муниципальной собственности;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новых предпринимательских инициатив;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поддержки научно-технического творчества детей и молодежи, междисциплинарных</w:t>
      </w:r>
      <w:r w:rsidR="00247A23" w:rsidRPr="00563EE9">
        <w:rPr>
          <w:rFonts w:ascii="Times New Roman" w:hAnsi="Times New Roman" w:cs="Times New Roman"/>
          <w:sz w:val="28"/>
          <w:szCs w:val="28"/>
        </w:rPr>
        <w:t xml:space="preserve">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и практико-ориентированного образования;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институтов поддержки малого и среднего предпринимательства, создание институциональной среды для внедрения инноваций;</w:t>
      </w:r>
    </w:p>
    <w:p w:rsidR="00247A23" w:rsidRPr="00563EE9" w:rsidRDefault="00EA5B45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равного доступа к информации о реализации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имущества.</w:t>
      </w:r>
    </w:p>
    <w:p w:rsidR="00247A23" w:rsidRPr="00563EE9" w:rsidRDefault="00247A23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«дорожной карте» определены контрольные показатели и первоочередные мероприятия по развитию конкуренции по двум основным направлениям:</w:t>
      </w:r>
    </w:p>
    <w:p w:rsidR="00247A23" w:rsidRPr="00563EE9" w:rsidRDefault="00A02742" w:rsidP="00DA4FEC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содействию развитию конкуренции на товарных рынках </w:t>
      </w:r>
      <w:r w:rsidRPr="00563EE9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102" w:rsidRDefault="00A02742" w:rsidP="00F07102">
      <w:pPr>
        <w:rPr>
          <w:rFonts w:ascii="Times New Roman" w:hAnsi="Times New Roman" w:cs="Times New Roman"/>
          <w:sz w:val="28"/>
          <w:szCs w:val="28"/>
        </w:rPr>
        <w:sectPr w:rsidR="00F07102" w:rsidSect="00FE130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7A23"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системные мероприятия, направленные на развитие конкурентной среды </w:t>
      </w:r>
      <w:r w:rsidRPr="00563E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Pr="00563E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Новотроицк.</w:t>
      </w:r>
    </w:p>
    <w:p w:rsidR="00F07102" w:rsidRPr="00EB4D96" w:rsidRDefault="00F07102" w:rsidP="00F07102">
      <w:pPr>
        <w:pStyle w:val="af2"/>
        <w:widowControl w:val="0"/>
        <w:numPr>
          <w:ilvl w:val="0"/>
          <w:numId w:val="27"/>
        </w:numPr>
        <w:tabs>
          <w:tab w:val="left" w:pos="1148"/>
        </w:tabs>
        <w:suppressAutoHyphens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м</w:t>
      </w:r>
      <w:r w:rsidRPr="00EB4D9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(«дорожная карта»)</w:t>
      </w:r>
      <w:r w:rsidRPr="00EB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содействию развитию конкуренции на товарных рынках </w:t>
      </w:r>
    </w:p>
    <w:p w:rsidR="00F07102" w:rsidRPr="0089659D" w:rsidRDefault="00F07102" w:rsidP="00F07102">
      <w:pPr>
        <w:pStyle w:val="af2"/>
        <w:widowControl w:val="0"/>
        <w:tabs>
          <w:tab w:val="left" w:pos="1148"/>
        </w:tabs>
        <w:suppressAutoHyphens/>
        <w:spacing w:after="0" w:line="240" w:lineRule="auto"/>
        <w:ind w:left="1460" w:right="20"/>
        <w:jc w:val="center"/>
        <w:rPr>
          <w:rFonts w:ascii="Times New Roman" w:hAnsi="Times New Roman" w:cs="Times New Roman"/>
          <w:sz w:val="28"/>
          <w:szCs w:val="28"/>
        </w:rPr>
      </w:pPr>
      <w:r w:rsidRPr="00EB4D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B4D96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EB4D96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EB4D96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на 2019 – 2022 годы</w:t>
      </w:r>
    </w:p>
    <w:p w:rsidR="00F07102" w:rsidRPr="00EB4D96" w:rsidRDefault="00F07102" w:rsidP="00F07102">
      <w:pPr>
        <w:pStyle w:val="af2"/>
        <w:widowControl w:val="0"/>
        <w:tabs>
          <w:tab w:val="left" w:pos="1148"/>
        </w:tabs>
        <w:suppressAutoHyphens/>
        <w:spacing w:after="0" w:line="240" w:lineRule="auto"/>
        <w:ind w:left="1460"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91"/>
        <w:tblW w:w="15592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111"/>
        <w:gridCol w:w="1418"/>
        <w:gridCol w:w="3260"/>
        <w:gridCol w:w="709"/>
        <w:gridCol w:w="709"/>
        <w:gridCol w:w="709"/>
        <w:gridCol w:w="709"/>
        <w:gridCol w:w="708"/>
        <w:gridCol w:w="2692"/>
      </w:tblGrid>
      <w:tr w:rsidR="00F07102" w:rsidRPr="00EB4D96" w:rsidTr="00CA22F8">
        <w:trPr>
          <w:trHeight w:val="265"/>
        </w:trPr>
        <w:tc>
          <w:tcPr>
            <w:tcW w:w="567" w:type="dxa"/>
            <w:vMerge w:val="restart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4D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B4D96">
              <w:rPr>
                <w:sz w:val="24"/>
                <w:szCs w:val="24"/>
              </w:rPr>
              <w:t>/</w:t>
            </w:r>
            <w:proofErr w:type="spellStart"/>
            <w:r w:rsidRPr="00EB4D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260" w:type="dxa"/>
            <w:vMerge w:val="restart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Наименование ключевого показателя (единица измерения)</w:t>
            </w:r>
          </w:p>
        </w:tc>
        <w:tc>
          <w:tcPr>
            <w:tcW w:w="3544" w:type="dxa"/>
            <w:gridSpan w:val="5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Числовое значение ключевого показателя</w:t>
            </w:r>
          </w:p>
        </w:tc>
        <w:tc>
          <w:tcPr>
            <w:tcW w:w="2692" w:type="dxa"/>
            <w:vMerge w:val="restart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F07102" w:rsidRPr="00EB4D96" w:rsidTr="00CA22F8">
        <w:trPr>
          <w:trHeight w:val="458"/>
        </w:trPr>
        <w:tc>
          <w:tcPr>
            <w:tcW w:w="567" w:type="dxa"/>
            <w:vMerge/>
            <w:vAlign w:val="center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</w:pPr>
            <w:r w:rsidRPr="00EB4D96">
              <w:t>2018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год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</w:pPr>
            <w:r w:rsidRPr="00EB4D96">
              <w:t>2019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год (план)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</w:pPr>
            <w:r w:rsidRPr="00EB4D96">
              <w:t>2020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год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(план)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</w:pPr>
            <w:r w:rsidRPr="00EB4D96">
              <w:t>2021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год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(план)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</w:pPr>
            <w:r w:rsidRPr="00EB4D96">
              <w:t>2022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год</w:t>
            </w:r>
          </w:p>
          <w:p w:rsidR="00F07102" w:rsidRPr="00EB4D96" w:rsidRDefault="00F07102" w:rsidP="00CA22F8">
            <w:pPr>
              <w:widowControl w:val="0"/>
            </w:pPr>
            <w:r w:rsidRPr="00EB4D96">
              <w:t>(план)</w:t>
            </w: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F07102" w:rsidRPr="00EB4D96" w:rsidRDefault="00F07102" w:rsidP="00F07102">
      <w:pPr>
        <w:pStyle w:val="a9"/>
        <w:ind w:left="1080"/>
        <w:rPr>
          <w:sz w:val="2"/>
          <w:szCs w:val="2"/>
        </w:rPr>
      </w:pPr>
    </w:p>
    <w:tbl>
      <w:tblPr>
        <w:tblStyle w:val="91"/>
        <w:tblW w:w="15593" w:type="dxa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5"/>
        <w:gridCol w:w="4111"/>
        <w:gridCol w:w="1389"/>
        <w:gridCol w:w="28"/>
        <w:gridCol w:w="3261"/>
        <w:gridCol w:w="708"/>
        <w:gridCol w:w="20"/>
        <w:gridCol w:w="691"/>
        <w:gridCol w:w="701"/>
        <w:gridCol w:w="8"/>
        <w:gridCol w:w="692"/>
        <w:gridCol w:w="17"/>
        <w:gridCol w:w="709"/>
        <w:gridCol w:w="2693"/>
      </w:tblGrid>
      <w:tr w:rsidR="00F07102" w:rsidRPr="00EB4D96" w:rsidTr="00CA22F8">
        <w:trPr>
          <w:trHeight w:val="229"/>
          <w:tblHeader/>
        </w:trPr>
        <w:tc>
          <w:tcPr>
            <w:tcW w:w="565" w:type="dxa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5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F07102" w:rsidRPr="00EB4D96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4D96">
              <w:rPr>
                <w:sz w:val="24"/>
                <w:szCs w:val="24"/>
              </w:rPr>
              <w:t>10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</w:tcPr>
          <w:p w:rsidR="00F07102" w:rsidRPr="004C0B91" w:rsidRDefault="00F07102" w:rsidP="00CA22F8">
            <w:pPr>
              <w:pStyle w:val="a9"/>
              <w:widowControl w:val="0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4C0B91">
              <w:rPr>
                <w:b/>
                <w:color w:val="000000"/>
                <w:sz w:val="24"/>
                <w:szCs w:val="24"/>
              </w:rPr>
              <w:t>Рынок услуг дополнительного образования детей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</w:tcPr>
          <w:p w:rsidR="00F07102" w:rsidRPr="004C0B91" w:rsidRDefault="00F07102" w:rsidP="00CA22F8">
            <w:pPr>
              <w:widowControl w:val="0"/>
              <w:ind w:firstLine="666"/>
              <w:jc w:val="both"/>
              <w:rPr>
                <w:b/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 xml:space="preserve">В муниципальном образовании город Новотроицк система дополнительного образования детей представлена </w:t>
            </w:r>
            <w:r>
              <w:rPr>
                <w:sz w:val="24"/>
                <w:szCs w:val="24"/>
              </w:rPr>
              <w:t>как муниципальными учреждениями</w:t>
            </w:r>
            <w:r w:rsidR="007A16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4C0B91">
              <w:rPr>
                <w:sz w:val="24"/>
                <w:szCs w:val="24"/>
              </w:rPr>
              <w:t>МАУДО «ЦРТДЮ», МАУДО «СЮТ», МАУДО «</w:t>
            </w:r>
            <w:proofErr w:type="spellStart"/>
            <w:r w:rsidRPr="004C0B91">
              <w:rPr>
                <w:sz w:val="24"/>
                <w:szCs w:val="24"/>
              </w:rPr>
              <w:t>СДЮТурЭ</w:t>
            </w:r>
            <w:proofErr w:type="spellEnd"/>
            <w:r w:rsidRPr="004C0B9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)</w:t>
            </w:r>
            <w:r w:rsidRPr="004C0B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так и негосударственными организациями, </w:t>
            </w:r>
            <w:r w:rsidRPr="004C0B91">
              <w:rPr>
                <w:sz w:val="24"/>
                <w:szCs w:val="24"/>
              </w:rPr>
              <w:t>реализующи</w:t>
            </w:r>
            <w:r>
              <w:rPr>
                <w:sz w:val="24"/>
                <w:szCs w:val="24"/>
              </w:rPr>
              <w:t>ми</w:t>
            </w:r>
            <w:r w:rsidRPr="004C0B91">
              <w:rPr>
                <w:sz w:val="24"/>
                <w:szCs w:val="24"/>
              </w:rPr>
              <w:t xml:space="preserve"> программы дополнительного образования в соответствии с федераль</w:t>
            </w:r>
            <w:r>
              <w:rPr>
                <w:sz w:val="24"/>
                <w:szCs w:val="24"/>
              </w:rPr>
              <w:t xml:space="preserve">ными стандартами, и </w:t>
            </w:r>
            <w:r w:rsidRPr="004C0B91">
              <w:rPr>
                <w:sz w:val="24"/>
                <w:szCs w:val="24"/>
              </w:rPr>
              <w:t xml:space="preserve"> имеющих лицензию на осуществление образовательной деятельности по дополнительному образованию детей.</w:t>
            </w:r>
          </w:p>
          <w:p w:rsidR="00F07102" w:rsidRPr="004C0B91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>В негосударственных организациях дополнительного образования детей, осуществляющих образовательную деятельность по дополнительным общеобразовательным программам, занимаются 220 человек, в том числе свыше 1000 человек получают дополнительные образовательные услуги в ведомственном лагере «Родник».</w:t>
            </w:r>
          </w:p>
          <w:p w:rsidR="00F07102" w:rsidRPr="004C0B91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>В рамках содействия развитию негосударственных организаций дополнительного образования детей осуществляются информирование и консультирование населения по вопросам оказания дополнительных образовательных услуг детям юридическими и физическими лицами, а также оказывается помощь в прохождении негосударственными организациями процедуры лицензирования на осуществление образовательной деятельности по дополнительному образованию детей.</w:t>
            </w:r>
          </w:p>
          <w:p w:rsidR="00F07102" w:rsidRPr="004C0B91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 xml:space="preserve">Действующая не первый год система методических мероприятий направлена на повышение качества образовательного процесса, рост </w:t>
            </w:r>
            <w:proofErr w:type="gramStart"/>
            <w:r w:rsidRPr="004C0B91">
              <w:rPr>
                <w:sz w:val="24"/>
                <w:szCs w:val="24"/>
              </w:rPr>
              <w:t>уровня профессиональной компетентности педагогических работников системы дополнительного образования детей</w:t>
            </w:r>
            <w:proofErr w:type="gramEnd"/>
            <w:r w:rsidRPr="004C0B91">
              <w:rPr>
                <w:sz w:val="24"/>
                <w:szCs w:val="24"/>
              </w:rPr>
              <w:t xml:space="preserve">. Ежегодно в муниципальном </w:t>
            </w:r>
            <w:proofErr w:type="gramStart"/>
            <w:r w:rsidRPr="004C0B91">
              <w:rPr>
                <w:sz w:val="24"/>
                <w:szCs w:val="24"/>
              </w:rPr>
              <w:t>образовании</w:t>
            </w:r>
            <w:proofErr w:type="gramEnd"/>
            <w:r w:rsidRPr="004C0B91">
              <w:rPr>
                <w:sz w:val="24"/>
                <w:szCs w:val="24"/>
              </w:rPr>
              <w:t xml:space="preserve"> город Новотроицк проводятся методические мероприятия (совещания, семинары, мастер-классы, научно-практические конференции). Участие в </w:t>
            </w:r>
            <w:proofErr w:type="gramStart"/>
            <w:r w:rsidRPr="004C0B91">
              <w:rPr>
                <w:sz w:val="24"/>
                <w:szCs w:val="24"/>
              </w:rPr>
              <w:t>мероприятиях</w:t>
            </w:r>
            <w:proofErr w:type="gramEnd"/>
            <w:r w:rsidRPr="004C0B91">
              <w:rPr>
                <w:sz w:val="24"/>
                <w:szCs w:val="24"/>
              </w:rPr>
              <w:t xml:space="preserve"> ежегодно принимают педагогические работники сферы дополнительного образования детей. Такая система дает возможность участникам методических мероприятий получить значительный объем необходимой информации, познакомиться с лучшими педагогическими практиками, а также представить свой опыт.</w:t>
            </w:r>
          </w:p>
          <w:p w:rsidR="00F07102" w:rsidRDefault="00F07102" w:rsidP="00CA22F8">
            <w:pPr>
              <w:ind w:firstLine="709"/>
              <w:jc w:val="both"/>
              <w:rPr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 xml:space="preserve">В муниципальном образовании город Новотроицк функционируют такие негосударственные </w:t>
            </w:r>
            <w:proofErr w:type="spellStart"/>
            <w:r w:rsidRPr="004C0B91">
              <w:rPr>
                <w:sz w:val="24"/>
                <w:szCs w:val="24"/>
              </w:rPr>
              <w:t>культурно-досуговые</w:t>
            </w:r>
            <w:proofErr w:type="spellEnd"/>
            <w:r w:rsidRPr="004C0B91">
              <w:rPr>
                <w:sz w:val="24"/>
                <w:szCs w:val="24"/>
              </w:rPr>
              <w:t xml:space="preserve"> формирования самодеятельного творчества в сфере культуры и искусства, как АНО «Продюсерский центр «Нота», студия современного танца «</w:t>
            </w:r>
            <w:proofErr w:type="spellStart"/>
            <w:r w:rsidRPr="004C0B91">
              <w:rPr>
                <w:sz w:val="24"/>
                <w:szCs w:val="24"/>
              </w:rPr>
              <w:t>Данс</w:t>
            </w:r>
            <w:proofErr w:type="spellEnd"/>
            <w:r w:rsidRPr="004C0B91">
              <w:rPr>
                <w:sz w:val="24"/>
                <w:szCs w:val="24"/>
              </w:rPr>
              <w:t xml:space="preserve"> Холл», </w:t>
            </w:r>
            <w:proofErr w:type="spellStart"/>
            <w:r w:rsidRPr="004C0B91">
              <w:rPr>
                <w:sz w:val="24"/>
                <w:szCs w:val="24"/>
              </w:rPr>
              <w:t>кавер-группа</w:t>
            </w:r>
            <w:proofErr w:type="spellEnd"/>
            <w:r w:rsidRPr="004C0B91">
              <w:rPr>
                <w:sz w:val="24"/>
                <w:szCs w:val="24"/>
              </w:rPr>
              <w:t xml:space="preserve"> «</w:t>
            </w:r>
            <w:r w:rsidRPr="004C0B91">
              <w:rPr>
                <w:sz w:val="24"/>
                <w:szCs w:val="24"/>
                <w:lang w:val="en-US"/>
              </w:rPr>
              <w:t>ZZ</w:t>
            </w:r>
            <w:r w:rsidRPr="004C0B91">
              <w:rPr>
                <w:sz w:val="24"/>
                <w:szCs w:val="24"/>
              </w:rPr>
              <w:t xml:space="preserve">-гоп», современный </w:t>
            </w:r>
            <w:proofErr w:type="spellStart"/>
            <w:r w:rsidRPr="004C0B91">
              <w:rPr>
                <w:sz w:val="24"/>
                <w:szCs w:val="24"/>
              </w:rPr>
              <w:t>интеллектуально-досуговый</w:t>
            </w:r>
            <w:proofErr w:type="spellEnd"/>
            <w:r w:rsidRPr="004C0B91">
              <w:rPr>
                <w:sz w:val="24"/>
                <w:szCs w:val="24"/>
              </w:rPr>
              <w:t xml:space="preserve"> центр для молодежи </w:t>
            </w:r>
            <w:proofErr w:type="spellStart"/>
            <w:r w:rsidRPr="004C0B91">
              <w:rPr>
                <w:sz w:val="24"/>
                <w:szCs w:val="24"/>
              </w:rPr>
              <w:t>Антикафе</w:t>
            </w:r>
            <w:proofErr w:type="spellEnd"/>
            <w:r w:rsidRPr="004C0B91">
              <w:rPr>
                <w:sz w:val="24"/>
                <w:szCs w:val="24"/>
              </w:rPr>
              <w:t xml:space="preserve"> «</w:t>
            </w:r>
            <w:proofErr w:type="spellStart"/>
            <w:r w:rsidRPr="004C0B91">
              <w:rPr>
                <w:sz w:val="24"/>
                <w:szCs w:val="24"/>
              </w:rPr>
              <w:t>АртИгра</w:t>
            </w:r>
            <w:proofErr w:type="spellEnd"/>
            <w:r w:rsidRPr="004C0B91">
              <w:rPr>
                <w:sz w:val="24"/>
                <w:szCs w:val="24"/>
              </w:rPr>
              <w:t xml:space="preserve">» и другие. </w:t>
            </w:r>
          </w:p>
          <w:p w:rsidR="00F07102" w:rsidRPr="004C0B91" w:rsidRDefault="00F07102" w:rsidP="00CA22F8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4C0B91">
              <w:rPr>
                <w:sz w:val="24"/>
                <w:szCs w:val="24"/>
              </w:rPr>
              <w:t xml:space="preserve">С целью повышения квалификации и образовательного уровня руководителей негосударственных </w:t>
            </w:r>
            <w:proofErr w:type="spellStart"/>
            <w:r w:rsidRPr="004C0B91">
              <w:rPr>
                <w:sz w:val="24"/>
                <w:szCs w:val="24"/>
              </w:rPr>
              <w:t>культурно-досуговых</w:t>
            </w:r>
            <w:proofErr w:type="spellEnd"/>
            <w:r w:rsidRPr="004C0B91">
              <w:rPr>
                <w:sz w:val="24"/>
                <w:szCs w:val="24"/>
              </w:rPr>
              <w:t xml:space="preserve"> формирований в </w:t>
            </w:r>
            <w:r w:rsidRPr="004C0B91">
              <w:rPr>
                <w:sz w:val="24"/>
                <w:szCs w:val="24"/>
              </w:rPr>
              <w:lastRenderedPageBreak/>
              <w:t>области культуры и искусства, комитет по культуре администрации муниципального образования город Новотроицк приглашает руководителей указанных творческих формирований к участию в семинарах и конференциях, таких как: форум работающей молодежи «</w:t>
            </w:r>
            <w:r w:rsidRPr="004C0B91">
              <w:rPr>
                <w:sz w:val="24"/>
                <w:szCs w:val="24"/>
                <w:lang w:val="en-US"/>
              </w:rPr>
              <w:t>PRO</w:t>
            </w:r>
            <w:r w:rsidRPr="004C0B91">
              <w:rPr>
                <w:sz w:val="24"/>
                <w:szCs w:val="24"/>
              </w:rPr>
              <w:t>качаем Оренбуржье 2.0», Федеральный всероссийский проект «Творческие люди», областной образовательный молодежный форум «Рифей»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Также проводятся</w:t>
            </w:r>
            <w:r w:rsidRPr="004C0B91">
              <w:rPr>
                <w:sz w:val="24"/>
                <w:szCs w:val="24"/>
              </w:rPr>
              <w:t xml:space="preserve"> городские образовательные форумы в области культуры и искусства, тематические конференции, например, «Фабрика культурного </w:t>
            </w:r>
            <w:r>
              <w:rPr>
                <w:sz w:val="24"/>
                <w:szCs w:val="24"/>
              </w:rPr>
              <w:t>пространства. Культурная среда»; о</w:t>
            </w:r>
            <w:r w:rsidRPr="004C0B91">
              <w:rPr>
                <w:sz w:val="24"/>
                <w:szCs w:val="24"/>
              </w:rPr>
              <w:t>казывает</w:t>
            </w:r>
            <w:r>
              <w:rPr>
                <w:sz w:val="24"/>
                <w:szCs w:val="24"/>
              </w:rPr>
              <w:t>ся консультативно-методическая</w:t>
            </w:r>
            <w:r w:rsidRPr="004C0B91">
              <w:rPr>
                <w:sz w:val="24"/>
                <w:szCs w:val="24"/>
              </w:rPr>
              <w:t xml:space="preserve"> помощь, а также дистанционное обучение, которое проводят специалисты министерства культуры и внешних связей оренбургской области</w:t>
            </w:r>
            <w:r>
              <w:rPr>
                <w:sz w:val="24"/>
                <w:szCs w:val="24"/>
              </w:rPr>
              <w:t>; п</w:t>
            </w:r>
            <w:r w:rsidRPr="004C0B91">
              <w:rPr>
                <w:sz w:val="24"/>
                <w:szCs w:val="24"/>
              </w:rPr>
              <w:t>овышает информированность организаций, реализующих программы дополнительного образования детей, по вопросам предоставления дополнительных услуг в области культуры и искусства  (в том числе обеспечивает доступ к информационным порталам «</w:t>
            </w:r>
            <w:r w:rsidRPr="004C0B91">
              <w:rPr>
                <w:sz w:val="24"/>
                <w:szCs w:val="24"/>
                <w:lang w:val="en-US"/>
              </w:rPr>
              <w:t>PRO</w:t>
            </w:r>
            <w:r w:rsidRPr="004C0B91">
              <w:rPr>
                <w:sz w:val="24"/>
                <w:szCs w:val="24"/>
              </w:rPr>
              <w:t>.</w:t>
            </w:r>
            <w:proofErr w:type="spellStart"/>
            <w:r w:rsidRPr="004C0B91">
              <w:rPr>
                <w:sz w:val="24"/>
                <w:szCs w:val="24"/>
              </w:rPr>
              <w:t>Культура</w:t>
            </w:r>
            <w:proofErr w:type="gramStart"/>
            <w:r w:rsidRPr="004C0B91">
              <w:rPr>
                <w:sz w:val="24"/>
                <w:szCs w:val="24"/>
              </w:rPr>
              <w:t>.Р</w:t>
            </w:r>
            <w:proofErr w:type="gramEnd"/>
            <w:r w:rsidRPr="004C0B91">
              <w:rPr>
                <w:sz w:val="24"/>
                <w:szCs w:val="24"/>
              </w:rPr>
              <w:t>Ф</w:t>
            </w:r>
            <w:proofErr w:type="spellEnd"/>
            <w:r w:rsidRPr="004C0B91">
              <w:rPr>
                <w:sz w:val="24"/>
                <w:szCs w:val="24"/>
              </w:rPr>
              <w:t>», АИС Статистика в обла</w:t>
            </w:r>
            <w:r>
              <w:rPr>
                <w:sz w:val="24"/>
                <w:szCs w:val="24"/>
              </w:rPr>
              <w:t xml:space="preserve">сти культуры и искусства и др.);  </w:t>
            </w:r>
            <w:proofErr w:type="gramStart"/>
            <w:r>
              <w:rPr>
                <w:sz w:val="24"/>
                <w:szCs w:val="24"/>
              </w:rPr>
              <w:t>п</w:t>
            </w:r>
            <w:r w:rsidRPr="004C0B91">
              <w:rPr>
                <w:sz w:val="24"/>
                <w:szCs w:val="24"/>
              </w:rPr>
              <w:t>риглашает к участию в социально-значимых городских и областных мероприятиях и проектах, организуемых для выявления и поддержки талантливых детей и молодежи (в том числе во всероссийских и международных конкурсах-фестивалях)</w:t>
            </w:r>
            <w:r>
              <w:rPr>
                <w:sz w:val="24"/>
                <w:szCs w:val="24"/>
              </w:rPr>
              <w:t>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4C0B91">
              <w:rPr>
                <w:sz w:val="24"/>
                <w:szCs w:val="24"/>
              </w:rPr>
              <w:t>казывает</w:t>
            </w:r>
            <w:r>
              <w:rPr>
                <w:sz w:val="24"/>
                <w:szCs w:val="24"/>
              </w:rPr>
              <w:t>ся</w:t>
            </w:r>
            <w:r w:rsidRPr="004C0B91">
              <w:rPr>
                <w:sz w:val="24"/>
                <w:szCs w:val="24"/>
              </w:rPr>
              <w:t xml:space="preserve"> финансов</w:t>
            </w:r>
            <w:r>
              <w:rPr>
                <w:sz w:val="24"/>
                <w:szCs w:val="24"/>
              </w:rPr>
              <w:t>ая</w:t>
            </w:r>
            <w:r w:rsidRPr="004C0B91">
              <w:rPr>
                <w:sz w:val="24"/>
                <w:szCs w:val="24"/>
              </w:rPr>
              <w:t xml:space="preserve"> помощь в предоставлении транспортных услуг, костюмного фонда, звукового оборудования во время поездок на региональные и всероссийские фестивали, по льготным ценам предоставляет аренду зрительных залов для репетиций и концертных выступлений указанным негосударственным </w:t>
            </w:r>
            <w:proofErr w:type="spellStart"/>
            <w:r w:rsidRPr="004C0B91">
              <w:rPr>
                <w:sz w:val="24"/>
                <w:szCs w:val="24"/>
              </w:rPr>
              <w:t>культурно-досуговым</w:t>
            </w:r>
            <w:proofErr w:type="spellEnd"/>
            <w:r w:rsidRPr="004C0B91">
              <w:rPr>
                <w:sz w:val="24"/>
                <w:szCs w:val="24"/>
              </w:rPr>
              <w:t xml:space="preserve"> формированиям в области культуры и искусства.</w:t>
            </w:r>
            <w:proofErr w:type="gramEnd"/>
          </w:p>
          <w:p w:rsidR="00F07102" w:rsidRPr="004A4AE2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C0B91">
              <w:rPr>
                <w:sz w:val="24"/>
                <w:szCs w:val="24"/>
              </w:rPr>
              <w:t xml:space="preserve">В муниципальном образовании город Новотроицк сформирована единая информационно-образовательная среда системы дополнительного образования детей (образовательные сайты: </w:t>
            </w:r>
            <w:hyperlink r:id="rId17" w:history="1">
              <w:r w:rsidRPr="00375772">
                <w:rPr>
                  <w:rStyle w:val="a8"/>
                  <w:color w:val="auto"/>
                  <w:sz w:val="24"/>
                  <w:szCs w:val="24"/>
                  <w:u w:val="none"/>
                </w:rPr>
                <w:t>http://www.centrtvor.ru/</w:t>
              </w:r>
            </w:hyperlink>
            <w:r w:rsidRPr="00375772">
              <w:rPr>
                <w:sz w:val="24"/>
                <w:szCs w:val="24"/>
              </w:rPr>
              <w:t xml:space="preserve">, </w:t>
            </w:r>
            <w:hyperlink r:id="rId18" w:history="1">
              <w:r w:rsidRPr="00375772">
                <w:rPr>
                  <w:rStyle w:val="a8"/>
                  <w:color w:val="auto"/>
                  <w:sz w:val="24"/>
                  <w:szCs w:val="24"/>
                  <w:u w:val="none"/>
                </w:rPr>
                <w:t>http://syut-ntsk.ru/</w:t>
              </w:r>
            </w:hyperlink>
            <w:r w:rsidRPr="00375772">
              <w:rPr>
                <w:sz w:val="24"/>
                <w:szCs w:val="24"/>
              </w:rPr>
              <w:t>).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FB58CD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111" w:type="dxa"/>
          </w:tcPr>
          <w:p w:rsidR="00F07102" w:rsidRPr="00B87E1B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87E1B">
              <w:rPr>
                <w:sz w:val="24"/>
                <w:szCs w:val="24"/>
              </w:rPr>
              <w:t xml:space="preserve">Оказание содействия негосударственным организациям и физическим лицам в </w:t>
            </w:r>
            <w:proofErr w:type="gramStart"/>
            <w:r w:rsidRPr="00B87E1B">
              <w:rPr>
                <w:sz w:val="24"/>
                <w:szCs w:val="24"/>
              </w:rPr>
              <w:t>развитии</w:t>
            </w:r>
            <w:proofErr w:type="gramEnd"/>
            <w:r w:rsidRPr="00B87E1B">
              <w:rPr>
                <w:sz w:val="24"/>
                <w:szCs w:val="24"/>
              </w:rPr>
              <w:t xml:space="preserve"> услуг дополнительного образования детей и молодежи в возрасте от 5 до 18 лет</w:t>
            </w:r>
          </w:p>
        </w:tc>
        <w:tc>
          <w:tcPr>
            <w:tcW w:w="1417" w:type="dxa"/>
            <w:gridSpan w:val="2"/>
            <w:vMerge w:val="restart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 xml:space="preserve">2019– </w:t>
            </w:r>
          </w:p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доля организаций частной формы собственности в сфере услуг дополнительного образования детей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654A4F" w:rsidRDefault="00F07102" w:rsidP="00CA22F8">
            <w:pPr>
              <w:widowControl w:val="0"/>
              <w:rPr>
                <w:sz w:val="24"/>
                <w:szCs w:val="24"/>
              </w:rPr>
            </w:pPr>
            <w:r w:rsidRPr="00654A4F">
              <w:rPr>
                <w:sz w:val="24"/>
                <w:szCs w:val="24"/>
                <w:lang w:val="en-US"/>
              </w:rPr>
              <w:t>3</w:t>
            </w:r>
            <w:r w:rsidRPr="00654A4F">
              <w:rPr>
                <w:sz w:val="24"/>
                <w:szCs w:val="24"/>
              </w:rPr>
              <w:t>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654A4F" w:rsidRDefault="00F07102" w:rsidP="00CA22F8">
            <w:pPr>
              <w:widowControl w:val="0"/>
              <w:rPr>
                <w:sz w:val="24"/>
                <w:szCs w:val="24"/>
              </w:rPr>
            </w:pPr>
            <w:r w:rsidRPr="00654A4F">
              <w:rPr>
                <w:sz w:val="24"/>
                <w:szCs w:val="24"/>
                <w:lang w:val="en-US"/>
              </w:rPr>
              <w:t>3</w:t>
            </w:r>
            <w:r w:rsidRPr="00654A4F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654A4F" w:rsidRDefault="00F07102" w:rsidP="00CA22F8">
            <w:pPr>
              <w:widowControl w:val="0"/>
              <w:rPr>
                <w:sz w:val="24"/>
                <w:szCs w:val="24"/>
              </w:rPr>
            </w:pPr>
            <w:r w:rsidRPr="00654A4F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654A4F" w:rsidRDefault="00F07102" w:rsidP="00CA22F8">
            <w:pPr>
              <w:widowControl w:val="0"/>
              <w:rPr>
                <w:sz w:val="24"/>
                <w:szCs w:val="24"/>
              </w:rPr>
            </w:pPr>
            <w:r w:rsidRPr="00654A4F"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654A4F" w:rsidRDefault="00F07102" w:rsidP="00CA22F8">
            <w:pPr>
              <w:widowControl w:val="0"/>
              <w:rPr>
                <w:sz w:val="24"/>
                <w:szCs w:val="24"/>
              </w:rPr>
            </w:pPr>
            <w:r w:rsidRPr="00654A4F">
              <w:rPr>
                <w:sz w:val="24"/>
                <w:szCs w:val="24"/>
              </w:rPr>
              <w:t>5,0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F07102" w:rsidRPr="00B87E1B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87E1B">
              <w:rPr>
                <w:sz w:val="24"/>
                <w:szCs w:val="24"/>
              </w:rPr>
              <w:t xml:space="preserve">Оказание методической и консультативной помощи частным организациям  дополнительного образования детей и физическим лицам  по вопросам организации деятельности </w:t>
            </w:r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F01474" w:rsidRDefault="00F07102" w:rsidP="00CA22F8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F07102" w:rsidRPr="00B87E1B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87E1B">
              <w:rPr>
                <w:sz w:val="24"/>
                <w:szCs w:val="24"/>
              </w:rPr>
              <w:t xml:space="preserve">Повышение информированности организаций, реализующих программы дополнительного образования детей, по вопросам предоставления дополнительных образовательных услуг (в том числе обеспечение </w:t>
            </w:r>
            <w:r w:rsidRPr="00B87E1B">
              <w:rPr>
                <w:sz w:val="24"/>
                <w:szCs w:val="24"/>
              </w:rPr>
              <w:lastRenderedPageBreak/>
              <w:t xml:space="preserve">доступа  к информационным сайтам, </w:t>
            </w:r>
            <w:proofErr w:type="gramStart"/>
            <w:r w:rsidRPr="00B87E1B">
              <w:rPr>
                <w:sz w:val="24"/>
                <w:szCs w:val="24"/>
              </w:rPr>
              <w:t>содержащему</w:t>
            </w:r>
            <w:proofErr w:type="gramEnd"/>
            <w:r w:rsidRPr="00B87E1B">
              <w:rPr>
                <w:sz w:val="24"/>
                <w:szCs w:val="24"/>
              </w:rPr>
              <w:t xml:space="preserve"> данные об организациях дополнительного образования детей)</w:t>
            </w:r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F01474" w:rsidRDefault="00F07102" w:rsidP="00CA22F8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</w:tcPr>
          <w:p w:rsidR="00F07102" w:rsidRPr="00EF3810" w:rsidRDefault="00F07102" w:rsidP="00CA22F8">
            <w:pPr>
              <w:pStyle w:val="a9"/>
              <w:widowControl w:val="0"/>
              <w:numPr>
                <w:ilvl w:val="0"/>
                <w:numId w:val="5"/>
              </w:numPr>
              <w:rPr>
                <w:b/>
                <w:color w:val="000000"/>
                <w:sz w:val="24"/>
                <w:szCs w:val="24"/>
              </w:rPr>
            </w:pPr>
            <w:r w:rsidRPr="00EF3810">
              <w:rPr>
                <w:b/>
                <w:color w:val="000000"/>
                <w:sz w:val="24"/>
                <w:szCs w:val="24"/>
              </w:rPr>
              <w:lastRenderedPageBreak/>
              <w:t>Рынок услуг детского отдыха и оздоровления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</w:tcPr>
          <w:p w:rsidR="00F07102" w:rsidRPr="00A45E0C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A45E0C">
              <w:rPr>
                <w:sz w:val="24"/>
                <w:szCs w:val="24"/>
              </w:rPr>
              <w:t xml:space="preserve">В МО г.Новотроицк </w:t>
            </w:r>
            <w:r w:rsidRPr="00DE77A7">
              <w:rPr>
                <w:sz w:val="24"/>
                <w:szCs w:val="24"/>
              </w:rPr>
              <w:t xml:space="preserve">функционируют 21 детская оздоровительная организация различных типов (загородные и лагеря с дневным пребыванием детей) и форм собственности. Участие негосударственных организаций в </w:t>
            </w:r>
            <w:proofErr w:type="gramStart"/>
            <w:r w:rsidRPr="00DE77A7">
              <w:rPr>
                <w:sz w:val="24"/>
                <w:szCs w:val="24"/>
              </w:rPr>
              <w:t>предоставлении</w:t>
            </w:r>
            <w:proofErr w:type="gramEnd"/>
            <w:r w:rsidRPr="00DE77A7">
              <w:rPr>
                <w:sz w:val="24"/>
                <w:szCs w:val="24"/>
              </w:rPr>
              <w:t xml:space="preserve"> услуг детского отдыха и оздоровления составляет 50 процентов от общего числа загородных лагерей (загородных - 2).</w:t>
            </w:r>
          </w:p>
          <w:p w:rsidR="00F07102" w:rsidRPr="00A45E0C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A45E0C">
              <w:rPr>
                <w:sz w:val="24"/>
                <w:szCs w:val="24"/>
              </w:rPr>
              <w:t xml:space="preserve">Результаты проведенных исследований свидетельствуют о том, что на рынке услуг детского отдыха и оздоровления </w:t>
            </w:r>
            <w:proofErr w:type="gramStart"/>
            <w:r w:rsidRPr="00A45E0C">
              <w:rPr>
                <w:sz w:val="24"/>
                <w:szCs w:val="24"/>
              </w:rPr>
              <w:t>наблюдается умеренный уровень конкуренции и потребители скорее удовлетворены</w:t>
            </w:r>
            <w:proofErr w:type="gramEnd"/>
            <w:r w:rsidRPr="00A45E0C">
              <w:rPr>
                <w:sz w:val="24"/>
                <w:szCs w:val="24"/>
              </w:rPr>
              <w:t xml:space="preserve"> возможностью выбора организаций, предоставляющих услуги в данной сфере, а также качеством оказываемых услуг и ценовой политикой.</w:t>
            </w:r>
          </w:p>
          <w:p w:rsidR="00F07102" w:rsidRPr="00A45E0C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A45E0C">
              <w:rPr>
                <w:sz w:val="24"/>
                <w:szCs w:val="24"/>
              </w:rPr>
              <w:t>Сложившаяся на рынке услуг детского отдыха и оздоровления ситуация связана с тем, что поддержка частного бизнеса в развитии инфраструктуры детского отдыха осуществляется путем возмещения затрат, связанных с оказанием услуг отдыха и оздоровления детей, в пределах денежных средств, предусмотренных сертификатом на отдых и (или) оздоровление в лагерях предприятий-собственников. Однако на сегодняшний день такая поддержка не покрывает всех затрат, которые несут организации, обеспечивающие отдых детей.</w:t>
            </w:r>
          </w:p>
          <w:p w:rsidR="00F07102" w:rsidRPr="00A45E0C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A45E0C">
              <w:rPr>
                <w:sz w:val="24"/>
                <w:szCs w:val="24"/>
              </w:rPr>
              <w:t>Основными целями реализуемых мероприятий являются:</w:t>
            </w:r>
          </w:p>
          <w:p w:rsidR="00F07102" w:rsidRPr="00A45E0C" w:rsidRDefault="00F07102" w:rsidP="00CA22F8">
            <w:pPr>
              <w:widowControl w:val="0"/>
              <w:ind w:left="6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5E0C">
              <w:rPr>
                <w:sz w:val="24"/>
                <w:szCs w:val="24"/>
              </w:rPr>
              <w:t>развитие сектора негосударственных (немуниципальных) организаций отдыха и оздоровления детей;</w:t>
            </w:r>
          </w:p>
          <w:p w:rsidR="00F07102" w:rsidRPr="00A45E0C" w:rsidRDefault="00F07102" w:rsidP="00CA22F8">
            <w:pPr>
              <w:widowControl w:val="0"/>
              <w:ind w:left="6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5E0C">
              <w:rPr>
                <w:sz w:val="24"/>
                <w:szCs w:val="24"/>
              </w:rPr>
              <w:t>обеспечение предоставления безопасных и качественных услуг в сфере оздоровления, отдыха детей;</w:t>
            </w:r>
          </w:p>
          <w:p w:rsidR="00F07102" w:rsidRPr="00A45E0C" w:rsidRDefault="00F07102" w:rsidP="00CA22F8">
            <w:pPr>
              <w:widowControl w:val="0"/>
              <w:ind w:left="6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5E0C">
              <w:rPr>
                <w:sz w:val="24"/>
                <w:szCs w:val="24"/>
              </w:rPr>
              <w:t>обеспечение сохранения и развития инфраструктуры детского отдыха и оздоровления в МО г.Новотроицк;</w:t>
            </w:r>
          </w:p>
          <w:p w:rsidR="00F07102" w:rsidRPr="00A45E0C" w:rsidRDefault="00F07102" w:rsidP="00CA22F8">
            <w:pPr>
              <w:widowControl w:val="0"/>
              <w:ind w:left="6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5E0C">
              <w:rPr>
                <w:sz w:val="24"/>
                <w:szCs w:val="24"/>
              </w:rPr>
              <w:t xml:space="preserve">содействие в </w:t>
            </w:r>
            <w:proofErr w:type="gramStart"/>
            <w:r w:rsidRPr="00A45E0C">
              <w:rPr>
                <w:sz w:val="24"/>
                <w:szCs w:val="24"/>
              </w:rPr>
              <w:t>повышении</w:t>
            </w:r>
            <w:proofErr w:type="gramEnd"/>
            <w:r w:rsidRPr="00A45E0C">
              <w:rPr>
                <w:sz w:val="24"/>
                <w:szCs w:val="24"/>
              </w:rPr>
              <w:t xml:space="preserve"> квалификации персонала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F07102" w:rsidRPr="008A4E34" w:rsidRDefault="00F07102" w:rsidP="00CA22F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4E34">
              <w:rPr>
                <w:sz w:val="24"/>
                <w:szCs w:val="24"/>
              </w:rPr>
              <w:t>Оказание методической и консультативной помощи организациям частной формы собственности по вопросам организации детского отдыха и оздоровления и порядку предоставления субсидий на возмещение  затрат, связанных с оказанием услуг по детскому отдыху и оздоровлению</w:t>
            </w:r>
          </w:p>
        </w:tc>
        <w:tc>
          <w:tcPr>
            <w:tcW w:w="1417" w:type="dxa"/>
            <w:gridSpan w:val="2"/>
            <w:vMerge w:val="restart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 xml:space="preserve">2019– </w:t>
            </w:r>
          </w:p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доля организаций отдыха и оздоровления детей частной формы собственности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rPr>
                <w:sz w:val="24"/>
                <w:szCs w:val="24"/>
              </w:rPr>
            </w:pPr>
            <w:r w:rsidRPr="0081778D">
              <w:rPr>
                <w:sz w:val="24"/>
                <w:szCs w:val="24"/>
              </w:rPr>
              <w:t>50,00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rPr>
                <w:sz w:val="24"/>
                <w:szCs w:val="24"/>
              </w:rPr>
            </w:pPr>
            <w:r w:rsidRPr="0081778D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rPr>
                <w:sz w:val="24"/>
                <w:szCs w:val="24"/>
              </w:rPr>
            </w:pPr>
            <w:r w:rsidRPr="0081778D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81778D">
              <w:rPr>
                <w:sz w:val="24"/>
                <w:szCs w:val="24"/>
              </w:rPr>
              <w:t>50,00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rPr>
                <w:sz w:val="24"/>
                <w:szCs w:val="24"/>
              </w:rPr>
            </w:pPr>
            <w:r w:rsidRPr="0081778D">
              <w:rPr>
                <w:sz w:val="24"/>
                <w:szCs w:val="24"/>
              </w:rPr>
              <w:t>50,00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81778D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81778D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F07102" w:rsidRPr="008A4E34" w:rsidRDefault="00F07102" w:rsidP="00CA22F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4E34">
              <w:rPr>
                <w:sz w:val="24"/>
                <w:szCs w:val="24"/>
              </w:rPr>
              <w:t xml:space="preserve">Выделение компенсаций физическим лицам для приобретения услуг </w:t>
            </w:r>
            <w:r w:rsidRPr="008A4E34">
              <w:rPr>
                <w:sz w:val="24"/>
                <w:szCs w:val="24"/>
              </w:rPr>
              <w:lastRenderedPageBreak/>
              <w:t xml:space="preserve">детского отдыха и оздоровления в </w:t>
            </w:r>
            <w:proofErr w:type="gramStart"/>
            <w:r w:rsidRPr="008A4E34">
              <w:rPr>
                <w:sz w:val="24"/>
                <w:szCs w:val="24"/>
              </w:rPr>
              <w:t>организациях</w:t>
            </w:r>
            <w:proofErr w:type="gramEnd"/>
            <w:r w:rsidRPr="008A4E34">
              <w:rPr>
                <w:sz w:val="24"/>
                <w:szCs w:val="24"/>
              </w:rPr>
              <w:t xml:space="preserve"> отдыха и оздоровления, в том числе частной формы собственности</w:t>
            </w:r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F01474" w:rsidRDefault="00F07102" w:rsidP="00CA22F8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111" w:type="dxa"/>
          </w:tcPr>
          <w:p w:rsidR="00F07102" w:rsidRPr="008A4E34" w:rsidRDefault="00F07102" w:rsidP="00CA22F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proofErr w:type="gramStart"/>
            <w:r w:rsidRPr="008A4E34">
              <w:rPr>
                <w:sz w:val="24"/>
                <w:szCs w:val="24"/>
              </w:rPr>
              <w:t>Проведение регулярного анализа потребностей в услугах детского отдыха и оздоровления (выявление текущего и прогнозируемого спроса на услуги детского отдыха и оздоровления, потребностей родителей и детей по видам и программам профильных лагерных смен)</w:t>
            </w:r>
            <w:proofErr w:type="gramEnd"/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F01474" w:rsidRDefault="00F07102" w:rsidP="00CA22F8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F07102" w:rsidRPr="008A4E34" w:rsidRDefault="00F07102" w:rsidP="00CA22F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A4E34">
              <w:rPr>
                <w:sz w:val="24"/>
                <w:szCs w:val="24"/>
              </w:rPr>
              <w:t>Ведение муниципального реестра организаций детского отдыха и оздоровления, в том числе частной формы собственности, расположенных на территории муниципального образования город Новотроицк, и размещение его в открытом доступе</w:t>
            </w:r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F01474" w:rsidRDefault="00F07102" w:rsidP="00CA22F8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ГАУСО «КЦСОН» в г.Новотроицке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</w:tcPr>
          <w:p w:rsidR="00F07102" w:rsidRPr="00EF381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EF3810">
              <w:rPr>
                <w:rStyle w:val="fontstyle01"/>
                <w:b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96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город Новотроицк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рынок психолого-педагогического сопровождения детей с ограниченными возможностями представлен двумя организациями: </w:t>
            </w:r>
            <w:proofErr w:type="spellStart"/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</w:t>
            </w: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на базе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«ИМДЦ МО город Новотроицк» и </w:t>
            </w:r>
            <w:r w:rsidRPr="00EB4D96">
              <w:rPr>
                <w:rFonts w:ascii="Times New Roman" w:hAnsi="Times New Roman" w:cs="Times New Roman"/>
                <w:sz w:val="24"/>
                <w:szCs w:val="24"/>
              </w:rPr>
              <w:t xml:space="preserve">АНО «Центр комплексной </w:t>
            </w:r>
            <w:proofErr w:type="spellStart"/>
            <w:r w:rsidRPr="00EB4D96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EB4D96">
              <w:rPr>
                <w:rFonts w:ascii="Times New Roman" w:hAnsi="Times New Roman" w:cs="Times New Roman"/>
                <w:sz w:val="24"/>
                <w:szCs w:val="24"/>
              </w:rPr>
              <w:t xml:space="preserve"> граждан»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4D96">
              <w:rPr>
                <w:rFonts w:ascii="Times New Roman" w:hAnsi="Times New Roman" w:cs="Times New Roman"/>
                <w:sz w:val="24"/>
                <w:szCs w:val="24"/>
              </w:rPr>
              <w:t>оказывающ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EB4D96">
              <w:rPr>
                <w:rFonts w:ascii="Times New Roman" w:hAnsi="Times New Roman" w:cs="Times New Roman"/>
                <w:sz w:val="24"/>
                <w:szCs w:val="24"/>
              </w:rPr>
              <w:t xml:space="preserve"> услуги ранней диагностики, социализации и реабилитации детей с ОВЗ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Психолого-педагогическую помощь получают ориентировочно 300 детей с ограниченными возможностями здоровья (далее - ОВЗ).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Основными задачами развития конкуренции на рынке услуг психолого-педагогического сопровождения детей с ОВЗ являются: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- развитие сети негосударственных организаций, осуществляющих услуги в области ранней диагностики, психолого-педагогиче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сопровождения детей с ОВЗ</w:t>
            </w: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- использование успешных практик других регионов с целью развития конкуренции на рынке психолого-педагогического сопровождения детей с ОВЗ;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механизмов межведомственного взаимодействия организаций образования, социальной защиты населения и здравоохранения в </w:t>
            </w:r>
            <w:proofErr w:type="gramStart"/>
            <w:r w:rsidRPr="0093445B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93445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указанных услуг;</w:t>
            </w:r>
          </w:p>
          <w:p w:rsidR="00F07102" w:rsidRPr="0093445B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благоприятных условий для привлечения негосударственного сектора на рынок оказания услуг психолого-педагогического сопровождения детей с ОВЗ.</w:t>
            </w:r>
          </w:p>
          <w:p w:rsidR="00F07102" w:rsidRPr="001E3C76" w:rsidRDefault="00F07102" w:rsidP="00CA22F8">
            <w:pPr>
              <w:widowControl w:val="0"/>
              <w:ind w:right="69" w:firstLine="666"/>
              <w:jc w:val="both"/>
              <w:rPr>
                <w:color w:val="000000" w:themeColor="text1"/>
                <w:sz w:val="24"/>
              </w:rPr>
            </w:pPr>
            <w:r w:rsidRPr="001E3C76">
              <w:rPr>
                <w:color w:val="000000" w:themeColor="text1"/>
                <w:sz w:val="24"/>
              </w:rPr>
              <w:t>Низкий уровень конкурентной среды, выявленный при проведении исследований на рынке психолого-педагогического сопровождения</w:t>
            </w:r>
            <w:r>
              <w:rPr>
                <w:color w:val="000000" w:themeColor="text1"/>
                <w:sz w:val="24"/>
              </w:rPr>
              <w:t xml:space="preserve"> детей </w:t>
            </w:r>
            <w:r w:rsidRPr="001E3C76">
              <w:rPr>
                <w:rStyle w:val="fontstyle01"/>
              </w:rPr>
              <w:t>с ограниченными возможностями здоровья</w:t>
            </w:r>
            <w:r w:rsidRPr="001E3C76">
              <w:rPr>
                <w:color w:val="000000" w:themeColor="text1"/>
                <w:sz w:val="24"/>
              </w:rPr>
              <w:t xml:space="preserve">, связан с </w:t>
            </w:r>
            <w:r>
              <w:rPr>
                <w:color w:val="000000" w:themeColor="text1"/>
                <w:sz w:val="24"/>
              </w:rPr>
              <w:t xml:space="preserve">недостаточным </w:t>
            </w:r>
            <w:r w:rsidRPr="001E3C76">
              <w:rPr>
                <w:color w:val="000000" w:themeColor="text1"/>
                <w:sz w:val="24"/>
              </w:rPr>
              <w:t>количеством организаций, оказывающих услуги ранней диагностики, социализации и реабилитации детей с ОВЗ (в возрасте от 0 до 3 лет), отсутствием квалифицированных кадров. В настоящее время рынок услуг психолого-педагогического сопровождения детей с ОВЗ является «непривлекательным» для организации и ведения бизнеса в связи с низкой платежеспособностью населения, нуждающегося в данных услугах. Особенности потребительского поведения на рынке услуг психолого-педагогического сопровождения детей с ОВЗ предполагают развитие СОНКО.</w:t>
            </w:r>
          </w:p>
          <w:p w:rsidR="00F07102" w:rsidRDefault="00F07102" w:rsidP="00CA22F8">
            <w:pPr>
              <w:widowControl w:val="0"/>
              <w:ind w:right="69" w:firstLine="666"/>
              <w:jc w:val="both"/>
              <w:rPr>
                <w:color w:val="000000" w:themeColor="text1"/>
                <w:sz w:val="24"/>
              </w:rPr>
            </w:pPr>
            <w:r w:rsidRPr="001E3C76">
              <w:rPr>
                <w:color w:val="000000" w:themeColor="text1"/>
                <w:sz w:val="24"/>
              </w:rPr>
              <w:t>Основными целя</w:t>
            </w:r>
            <w:r>
              <w:rPr>
                <w:color w:val="000000" w:themeColor="text1"/>
                <w:sz w:val="24"/>
              </w:rPr>
              <w:t>ми реализуемых мероприятий являю</w:t>
            </w:r>
            <w:r w:rsidRPr="001E3C76">
              <w:rPr>
                <w:color w:val="000000" w:themeColor="text1"/>
                <w:sz w:val="24"/>
              </w:rPr>
              <w:t>тся:</w:t>
            </w:r>
          </w:p>
          <w:p w:rsidR="00F07102" w:rsidRPr="001E3C76" w:rsidRDefault="00F07102" w:rsidP="00CA22F8">
            <w:pPr>
              <w:widowControl w:val="0"/>
              <w:ind w:right="69" w:firstLine="666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</w:t>
            </w:r>
            <w:r w:rsidRPr="001E3C76">
              <w:rPr>
                <w:color w:val="000000" w:themeColor="text1"/>
                <w:sz w:val="24"/>
              </w:rPr>
              <w:t>развитие сект</w:t>
            </w:r>
            <w:r>
              <w:rPr>
                <w:color w:val="000000" w:themeColor="text1"/>
                <w:sz w:val="24"/>
              </w:rPr>
              <w:t xml:space="preserve">ора негосударственных социально </w:t>
            </w:r>
            <w:r w:rsidRPr="001E3C76">
              <w:rPr>
                <w:color w:val="000000" w:themeColor="text1"/>
                <w:sz w:val="24"/>
              </w:rPr>
              <w:t>ориентированных организаций психолого-педагогическог</w:t>
            </w:r>
            <w:r>
              <w:rPr>
                <w:color w:val="000000" w:themeColor="text1"/>
                <w:sz w:val="24"/>
              </w:rPr>
              <w:t>о сопровождения детей с ОВЗ</w:t>
            </w:r>
            <w:r w:rsidRPr="001E3C76">
              <w:rPr>
                <w:color w:val="000000" w:themeColor="text1"/>
                <w:sz w:val="24"/>
              </w:rPr>
              <w:t>;</w:t>
            </w:r>
          </w:p>
          <w:p w:rsidR="00F07102" w:rsidRPr="001E3C76" w:rsidRDefault="00F07102" w:rsidP="00CA22F8">
            <w:pPr>
              <w:widowControl w:val="0"/>
              <w:ind w:right="69" w:firstLine="666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</w:t>
            </w:r>
            <w:r w:rsidRPr="001E3C76">
              <w:rPr>
                <w:color w:val="000000" w:themeColor="text1"/>
                <w:sz w:val="24"/>
              </w:rPr>
              <w:t>обеспечение взаимодействия всех субъектов в организации психолого-педагогического сопровождения детей с ОВЗ  (создание условий для предоставления услуг на межведомственной основе, обеспечивающих раннее выявление нарушений здоровья и ограничений жизнедеятельности, интеграцию семьи и детей с ОВЗ в общество);</w:t>
            </w:r>
          </w:p>
          <w:p w:rsidR="00F07102" w:rsidRPr="001E3C76" w:rsidRDefault="00F07102" w:rsidP="00CA22F8">
            <w:pPr>
              <w:widowControl w:val="0"/>
              <w:ind w:right="69" w:firstLine="666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- с</w:t>
            </w:r>
            <w:r w:rsidRPr="001E3C76">
              <w:rPr>
                <w:color w:val="000000" w:themeColor="text1"/>
                <w:sz w:val="24"/>
              </w:rPr>
              <w:t>оздание системы информационно-методической поддержки в сфере предоставления</w:t>
            </w:r>
            <w:r>
              <w:rPr>
                <w:color w:val="000000" w:themeColor="text1"/>
                <w:sz w:val="24"/>
              </w:rPr>
              <w:t xml:space="preserve"> услуг психолого-педагогического </w:t>
            </w:r>
            <w:r w:rsidRPr="001E3C76">
              <w:rPr>
                <w:color w:val="000000" w:themeColor="text1"/>
                <w:sz w:val="24"/>
              </w:rPr>
              <w:t>сопровождения</w:t>
            </w:r>
            <w:r>
              <w:rPr>
                <w:color w:val="000000" w:themeColor="text1"/>
                <w:sz w:val="24"/>
              </w:rPr>
              <w:t xml:space="preserve"> детей с ОВЗ </w:t>
            </w:r>
            <w:r w:rsidRPr="001E3C76">
              <w:rPr>
                <w:color w:val="000000" w:themeColor="text1"/>
                <w:sz w:val="24"/>
              </w:rPr>
              <w:t xml:space="preserve">(повышение удовлетворенности потребителей уровнем доступности информации об услугах, оказываемых на указанном рынке, организациях и специалистах, оказывающих данные услуги, методическая поддержка </w:t>
            </w:r>
            <w:r>
              <w:rPr>
                <w:color w:val="000000" w:themeColor="text1"/>
                <w:sz w:val="24"/>
              </w:rPr>
              <w:t xml:space="preserve">таких </w:t>
            </w:r>
            <w:r w:rsidRPr="001E3C76">
              <w:rPr>
                <w:color w:val="000000" w:themeColor="text1"/>
                <w:sz w:val="24"/>
              </w:rPr>
              <w:t>организаций).</w:t>
            </w:r>
          </w:p>
          <w:p w:rsidR="00F07102" w:rsidRPr="00955A7F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0C9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Планируется, что реализация мероприятий по содействию развития конкуренции в сфере предоставления услуг психолого-педагогического сопровождения детей с ОВЗ позволит увеличить долю негосударственных организаций, в том числе СОНКО, в общем количестве организаций, оказывающих услуги психолого-педагогического сопровождения детей с ОВЗ с раннего возраста, до 3,0 процента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к декабрю 2022 года.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111" w:type="dxa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A4D1D">
              <w:rPr>
                <w:sz w:val="24"/>
                <w:szCs w:val="24"/>
              </w:rPr>
              <w:t xml:space="preserve">Проведение анализа рынка услуг психолого-педагогического сопровождения детей с ОВЗ на территории </w:t>
            </w:r>
            <w:r>
              <w:rPr>
                <w:sz w:val="24"/>
                <w:szCs w:val="24"/>
              </w:rPr>
              <w:t>муниципального образования город Новотроицк</w:t>
            </w:r>
          </w:p>
        </w:tc>
        <w:tc>
          <w:tcPr>
            <w:tcW w:w="1417" w:type="dxa"/>
            <w:gridSpan w:val="2"/>
            <w:vMerge w:val="restart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 xml:space="preserve">2019– </w:t>
            </w:r>
          </w:p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F07102" w:rsidRPr="00F01474" w:rsidRDefault="00F07102" w:rsidP="00CA22F8">
            <w:pPr>
              <w:jc w:val="left"/>
              <w:rPr>
                <w:sz w:val="24"/>
                <w:szCs w:val="24"/>
              </w:rPr>
            </w:pPr>
            <w:r w:rsidRPr="00F01474">
              <w:rPr>
                <w:rStyle w:val="fontstyle01"/>
                <w:color w:val="auto"/>
              </w:rPr>
              <w:t>доля организаций частной формы собственности в сфере услуг психолого-педагогического сопровождения детей с ОВЗ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8B2A0E" w:rsidRDefault="00F07102" w:rsidP="00CA22F8">
            <w:pPr>
              <w:widowControl w:val="0"/>
              <w:rPr>
                <w:sz w:val="24"/>
                <w:szCs w:val="24"/>
                <w:lang w:val="en-US"/>
              </w:rPr>
            </w:pPr>
            <w:r w:rsidRPr="008B2A0E">
              <w:rPr>
                <w:sz w:val="24"/>
                <w:szCs w:val="24"/>
              </w:rPr>
              <w:t>1,0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8B2A0E" w:rsidRDefault="00F07102" w:rsidP="00CA22F8">
            <w:pPr>
              <w:widowControl w:val="0"/>
              <w:rPr>
                <w:sz w:val="24"/>
                <w:szCs w:val="24"/>
              </w:rPr>
            </w:pPr>
            <w:r w:rsidRPr="008B2A0E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B2A0E" w:rsidRDefault="00F07102" w:rsidP="00CA22F8">
            <w:pPr>
              <w:widowControl w:val="0"/>
              <w:rPr>
                <w:sz w:val="24"/>
                <w:szCs w:val="24"/>
              </w:rPr>
            </w:pPr>
            <w:r w:rsidRPr="008B2A0E"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B2A0E" w:rsidRDefault="00F07102" w:rsidP="00CA22F8">
            <w:pPr>
              <w:widowControl w:val="0"/>
              <w:rPr>
                <w:sz w:val="24"/>
                <w:szCs w:val="24"/>
              </w:rPr>
            </w:pPr>
            <w:r w:rsidRPr="008B2A0E">
              <w:rPr>
                <w:sz w:val="24"/>
                <w:szCs w:val="24"/>
              </w:rPr>
              <w:t>2,0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8B2A0E" w:rsidRDefault="00F07102" w:rsidP="00CA22F8">
            <w:pPr>
              <w:widowControl w:val="0"/>
              <w:rPr>
                <w:sz w:val="24"/>
                <w:szCs w:val="24"/>
              </w:rPr>
            </w:pPr>
            <w:r w:rsidRPr="008B2A0E">
              <w:rPr>
                <w:sz w:val="24"/>
                <w:szCs w:val="24"/>
              </w:rPr>
              <w:t>3,0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F07102" w:rsidRPr="00BA4D1D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F01474">
              <w:rPr>
                <w:sz w:val="24"/>
                <w:szCs w:val="24"/>
              </w:rPr>
              <w:t xml:space="preserve">Участие в организации межведомственного взаимодействия в целях создания оптимальных условий для оказания услуг ранней диагностики, социализации и реабилитации детей с ОВЗ, в том числе в частных негосударственных </w:t>
            </w:r>
            <w:r w:rsidRPr="00F01474">
              <w:rPr>
                <w:sz w:val="24"/>
                <w:szCs w:val="24"/>
              </w:rPr>
              <w:lastRenderedPageBreak/>
              <w:t>(немуниципальных) организациях</w:t>
            </w:r>
          </w:p>
        </w:tc>
        <w:tc>
          <w:tcPr>
            <w:tcW w:w="1417" w:type="dxa"/>
            <w:gridSpan w:val="2"/>
            <w:vMerge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F07102" w:rsidRPr="00F01474" w:rsidRDefault="00F07102" w:rsidP="00CA22F8">
            <w:pPr>
              <w:rPr>
                <w:rStyle w:val="fontstyle01"/>
                <w:color w:val="auto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424B49" w:rsidRDefault="00F07102" w:rsidP="00CA22F8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111" w:type="dxa"/>
          </w:tcPr>
          <w:p w:rsidR="00F07102" w:rsidRPr="00F01474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sz w:val="24"/>
                <w:szCs w:val="24"/>
              </w:rPr>
              <w:t>распространении</w:t>
            </w:r>
            <w:proofErr w:type="gramEnd"/>
            <w:r>
              <w:rPr>
                <w:sz w:val="24"/>
                <w:szCs w:val="24"/>
              </w:rPr>
              <w:t xml:space="preserve"> наиболее эффективных механизмов финансовой и имущественной поддержки организаций  и ИП, оказывающих услуги ранней диагностики, социализации и реабилитации детей с ВОЗ</w:t>
            </w:r>
          </w:p>
        </w:tc>
        <w:tc>
          <w:tcPr>
            <w:tcW w:w="1417" w:type="dxa"/>
            <w:gridSpan w:val="2"/>
          </w:tcPr>
          <w:p w:rsidR="00F07102" w:rsidRPr="00F01474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</w:tcPr>
          <w:p w:rsidR="00F07102" w:rsidRPr="00F01474" w:rsidRDefault="00F07102" w:rsidP="00CA22F8">
            <w:pPr>
              <w:jc w:val="left"/>
              <w:rPr>
                <w:rStyle w:val="fontstyle01"/>
                <w:color w:val="auto"/>
              </w:rPr>
            </w:pPr>
            <w:proofErr w:type="gramStart"/>
            <w:r>
              <w:rPr>
                <w:rStyle w:val="fontstyle01"/>
                <w:color w:val="auto"/>
              </w:rPr>
              <w:t>Доля детей с ОВЗ (в возрасте до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ОВЗ (в возрасте до 3 лет), получающих услуги ранней диагностики, социализации и реабилитации (процентов)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F07102" w:rsidRPr="00C573B7" w:rsidRDefault="00F07102" w:rsidP="00CA22F8">
            <w:pPr>
              <w:widowControl w:val="0"/>
              <w:rPr>
                <w:sz w:val="24"/>
                <w:szCs w:val="24"/>
              </w:rPr>
            </w:pPr>
            <w:r w:rsidRPr="00C573B7">
              <w:rPr>
                <w:sz w:val="24"/>
                <w:szCs w:val="24"/>
              </w:rPr>
              <w:t>1,1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F07102" w:rsidRPr="00C573B7" w:rsidRDefault="00F07102" w:rsidP="00CA22F8">
            <w:pPr>
              <w:widowControl w:val="0"/>
              <w:rPr>
                <w:sz w:val="24"/>
                <w:szCs w:val="24"/>
              </w:rPr>
            </w:pPr>
            <w:r w:rsidRPr="00C573B7">
              <w:rPr>
                <w:sz w:val="24"/>
                <w:szCs w:val="24"/>
              </w:rPr>
              <w:t>1,1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C573B7" w:rsidRDefault="00F07102" w:rsidP="00CA22F8">
            <w:pPr>
              <w:widowControl w:val="0"/>
              <w:rPr>
                <w:sz w:val="24"/>
                <w:szCs w:val="24"/>
              </w:rPr>
            </w:pPr>
            <w:r w:rsidRPr="00C573B7">
              <w:rPr>
                <w:sz w:val="24"/>
                <w:szCs w:val="24"/>
              </w:rPr>
              <w:t>1,6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C573B7" w:rsidRDefault="00F07102" w:rsidP="00CA22F8">
            <w:pPr>
              <w:widowControl w:val="0"/>
              <w:rPr>
                <w:sz w:val="24"/>
                <w:szCs w:val="24"/>
              </w:rPr>
            </w:pPr>
            <w:r w:rsidRPr="00C573B7">
              <w:rPr>
                <w:sz w:val="24"/>
                <w:szCs w:val="24"/>
              </w:rPr>
              <w:t>2,1</w:t>
            </w:r>
          </w:p>
        </w:tc>
        <w:tc>
          <w:tcPr>
            <w:tcW w:w="709" w:type="dxa"/>
            <w:shd w:val="clear" w:color="auto" w:fill="auto"/>
          </w:tcPr>
          <w:p w:rsidR="00F07102" w:rsidRPr="00C573B7" w:rsidRDefault="00F07102" w:rsidP="00CA22F8">
            <w:pPr>
              <w:widowControl w:val="0"/>
              <w:rPr>
                <w:sz w:val="24"/>
                <w:szCs w:val="24"/>
              </w:rPr>
            </w:pPr>
            <w:r w:rsidRPr="00C573B7">
              <w:rPr>
                <w:sz w:val="24"/>
                <w:szCs w:val="24"/>
              </w:rPr>
              <w:t>10,0</w:t>
            </w:r>
          </w:p>
        </w:tc>
        <w:tc>
          <w:tcPr>
            <w:tcW w:w="2693" w:type="dxa"/>
            <w:shd w:val="clear" w:color="auto" w:fill="auto"/>
          </w:tcPr>
          <w:p w:rsidR="00F07102" w:rsidRPr="00424B49" w:rsidRDefault="00F07102" w:rsidP="00CA22F8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223"/>
        </w:trPr>
        <w:tc>
          <w:tcPr>
            <w:tcW w:w="15593" w:type="dxa"/>
            <w:gridSpan w:val="14"/>
          </w:tcPr>
          <w:p w:rsidR="00F07102" w:rsidRPr="00EF381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EF3810">
              <w:rPr>
                <w:b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</w:tr>
      <w:tr w:rsidR="00F07102" w:rsidRPr="00563EE9" w:rsidTr="00CA22F8">
        <w:trPr>
          <w:trHeight w:val="223"/>
        </w:trPr>
        <w:tc>
          <w:tcPr>
            <w:tcW w:w="15593" w:type="dxa"/>
            <w:gridSpan w:val="14"/>
          </w:tcPr>
          <w:p w:rsidR="00F07102" w:rsidRPr="00801F3A" w:rsidRDefault="00F07102" w:rsidP="00CA22F8">
            <w:pPr>
              <w:shd w:val="clear" w:color="auto" w:fill="FFFFFF"/>
              <w:suppressAutoHyphens/>
              <w:ind w:right="-60" w:firstLine="540"/>
              <w:jc w:val="both"/>
              <w:rPr>
                <w:color w:val="000000"/>
                <w:sz w:val="24"/>
                <w:szCs w:val="24"/>
              </w:rPr>
            </w:pPr>
            <w:r w:rsidRPr="00801F3A">
              <w:rPr>
                <w:color w:val="000000"/>
                <w:sz w:val="24"/>
                <w:szCs w:val="24"/>
              </w:rPr>
              <w:t xml:space="preserve">Благоустройство территорий является одним из наиболее эффективных инструментов повышения привлекательности муниципального образования город Новотроицк в целом и отдельных его районов для проживания, работы и проведения свободного времени. </w:t>
            </w:r>
            <w:proofErr w:type="gramStart"/>
            <w:r w:rsidRPr="00801F3A">
              <w:rPr>
                <w:color w:val="000000"/>
                <w:sz w:val="24"/>
                <w:szCs w:val="24"/>
              </w:rPr>
              <w:t xml:space="preserve">Успешная реализация программы позволит значительно улучшить внешний облик муниципального образования, обеспечит стабильность функционирования, а также комфортные и безопасные условия проживания и жизнедеятельности его населения,  обеспечит благоприятную, комфортную, доступную городскую среду для жителей и гостей, в том числе инвалидов и других </w:t>
            </w:r>
            <w:proofErr w:type="spellStart"/>
            <w:r w:rsidRPr="00801F3A">
              <w:rPr>
                <w:color w:val="000000"/>
                <w:sz w:val="24"/>
                <w:szCs w:val="24"/>
              </w:rPr>
              <w:t>маломобильных</w:t>
            </w:r>
            <w:proofErr w:type="spellEnd"/>
            <w:r w:rsidRPr="00801F3A">
              <w:rPr>
                <w:color w:val="000000"/>
                <w:sz w:val="24"/>
                <w:szCs w:val="24"/>
              </w:rPr>
              <w:t xml:space="preserve"> групп населения, повысит инициативность жителей в участии реализации программных мероприятий, направленных на благоустройство дворовых территорий и общественных пространств.</w:t>
            </w:r>
            <w:proofErr w:type="gramEnd"/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Ежегодно на территории муниципального образования город Новотроицк реализовываются мероприятия по благоустройству дворовых территорий. Доля организаций частной формы собственности на рынке благоустройства городской среды составляет 70,0 процент</w:t>
            </w:r>
            <w:r>
              <w:rPr>
                <w:sz w:val="24"/>
                <w:szCs w:val="24"/>
              </w:rPr>
              <w:t>ов</w:t>
            </w:r>
            <w:r w:rsidRPr="00801F3A">
              <w:rPr>
                <w:sz w:val="24"/>
                <w:szCs w:val="24"/>
              </w:rPr>
              <w:t>.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Характерные особенности рынка выполнения работ по благоустройству городской среды: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01F3A">
              <w:rPr>
                <w:sz w:val="24"/>
                <w:szCs w:val="24"/>
              </w:rPr>
              <w:t>отсутствие качественного проектирования территорий, подлежащих благоустройству;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01F3A">
              <w:rPr>
                <w:sz w:val="24"/>
                <w:szCs w:val="24"/>
              </w:rPr>
              <w:t>низкая оснащенность муниципальных учреждений и предприятий, осуществляющих деятельность в сфере благоустройства и содержания территорий специализированной техникой.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Основными проблемами на рынке выполнения работ по благоустройству городской среды являются: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01F3A">
              <w:rPr>
                <w:sz w:val="24"/>
                <w:szCs w:val="24"/>
              </w:rPr>
              <w:t>повышенные требования к оперативности выполнения работ по благоустройству городской среды (сезонность);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01F3A">
              <w:rPr>
                <w:sz w:val="24"/>
                <w:szCs w:val="24"/>
              </w:rPr>
              <w:t>неудобство проведения уборочных работ на дворовых территориях вследствие сужения проезжей части и наличия припаркованных автомобилей;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801F3A">
              <w:rPr>
                <w:sz w:val="24"/>
                <w:szCs w:val="24"/>
              </w:rPr>
              <w:t>низкий уровень качества работ по благоустройству в связи с отсутствием установленных на законодательном уровне требований к проектированию и, как следствие, – отсутствие проектирования либо некачественное проектирование;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01F3A">
              <w:rPr>
                <w:sz w:val="24"/>
                <w:szCs w:val="24"/>
              </w:rPr>
              <w:t>снижение заинтересованности от граждан в благоустройстве территорий.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Перспективными направлениями развития рынка выполнения работ по благоустройству городской среды являются: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- создание условий для обеспечения повышения уровня благоустройства территорий муниципальных образований;</w:t>
            </w:r>
          </w:p>
          <w:p w:rsidR="00F07102" w:rsidRPr="00801F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 xml:space="preserve">- выполнение планов реализации региональной программы капитального ремонта </w:t>
            </w:r>
            <w:proofErr w:type="spellStart"/>
            <w:r w:rsidRPr="00801F3A">
              <w:rPr>
                <w:sz w:val="24"/>
                <w:szCs w:val="24"/>
              </w:rPr>
              <w:t>электросетевого</w:t>
            </w:r>
            <w:proofErr w:type="spellEnd"/>
            <w:r w:rsidRPr="00801F3A">
              <w:rPr>
                <w:sz w:val="24"/>
                <w:szCs w:val="24"/>
              </w:rPr>
              <w:t xml:space="preserve"> хозяйства, систем наружного и архитектурно-художественного освещения, на которых реализованы мероприятия по благоустройству и капитальному ремонту.</w:t>
            </w:r>
          </w:p>
          <w:p w:rsidR="00F07102" w:rsidRPr="00801F3A" w:rsidRDefault="00F07102" w:rsidP="00CA22F8">
            <w:pPr>
              <w:suppressAutoHyphens/>
              <w:ind w:right="-60"/>
              <w:jc w:val="both"/>
              <w:rPr>
                <w:sz w:val="24"/>
                <w:szCs w:val="24"/>
              </w:rPr>
            </w:pPr>
            <w:r w:rsidRPr="00801F3A">
              <w:rPr>
                <w:sz w:val="24"/>
                <w:szCs w:val="24"/>
              </w:rPr>
              <w:t>Ответственными исполнителями за достижение ключевого показателя являются органы местного самоуправления муниципального образования город Новотроицк.</w:t>
            </w:r>
          </w:p>
        </w:tc>
      </w:tr>
      <w:tr w:rsidR="00F07102" w:rsidRPr="00563EE9" w:rsidTr="00CA22F8">
        <w:trPr>
          <w:trHeight w:val="216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111" w:type="dxa"/>
          </w:tcPr>
          <w:p w:rsidR="00F07102" w:rsidRPr="00801F3A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801F3A">
              <w:rPr>
                <w:color w:val="000000"/>
                <w:sz w:val="24"/>
                <w:szCs w:val="24"/>
              </w:rPr>
              <w:t>Обеспечение реализации программы «Формирование комфортной городской среды  на территории муниципального образования город Новотроицк»</w:t>
            </w:r>
          </w:p>
        </w:tc>
        <w:tc>
          <w:tcPr>
            <w:tcW w:w="1417" w:type="dxa"/>
            <w:gridSpan w:val="2"/>
            <w:vMerge w:val="restart"/>
          </w:tcPr>
          <w:p w:rsidR="00F07102" w:rsidRPr="006E18FF" w:rsidRDefault="00F07102" w:rsidP="00CA22F8">
            <w:pPr>
              <w:rPr>
                <w:sz w:val="24"/>
                <w:szCs w:val="24"/>
              </w:rPr>
            </w:pPr>
            <w:r w:rsidRPr="006E18FF">
              <w:rPr>
                <w:sz w:val="24"/>
                <w:szCs w:val="24"/>
              </w:rPr>
              <w:t xml:space="preserve">2019– </w:t>
            </w:r>
          </w:p>
          <w:p w:rsidR="00F07102" w:rsidRPr="006E18FF" w:rsidRDefault="00F07102" w:rsidP="00CA22F8">
            <w:pPr>
              <w:rPr>
                <w:sz w:val="24"/>
                <w:szCs w:val="24"/>
              </w:rPr>
            </w:pPr>
            <w:r w:rsidRPr="006E18FF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</w:tcPr>
          <w:p w:rsidR="00F07102" w:rsidRPr="006E18FF" w:rsidRDefault="00F07102" w:rsidP="00CA22F8">
            <w:pPr>
              <w:jc w:val="left"/>
              <w:rPr>
                <w:rStyle w:val="fontstyle01"/>
              </w:rPr>
            </w:pPr>
            <w:r w:rsidRPr="006E18FF">
              <w:rPr>
                <w:rStyle w:val="fontstyle01"/>
              </w:rPr>
              <w:t>доля организаций частной формы собственности в сфере выполнения работ</w:t>
            </w:r>
            <w:r w:rsidRPr="006E18FF">
              <w:rPr>
                <w:color w:val="000000"/>
                <w:sz w:val="24"/>
                <w:szCs w:val="24"/>
              </w:rPr>
              <w:br/>
            </w:r>
            <w:r w:rsidRPr="006E18FF">
              <w:rPr>
                <w:rStyle w:val="fontstyle01"/>
              </w:rPr>
              <w:t>по благоустройству городской среды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615D0A" w:rsidRDefault="00F07102" w:rsidP="00CA22F8">
            <w:pPr>
              <w:widowControl w:val="0"/>
              <w:rPr>
                <w:sz w:val="24"/>
                <w:szCs w:val="24"/>
              </w:rPr>
            </w:pPr>
            <w:r w:rsidRPr="00615D0A">
              <w:rPr>
                <w:sz w:val="24"/>
                <w:szCs w:val="24"/>
              </w:rPr>
              <w:t>70,0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615D0A" w:rsidRDefault="00F07102" w:rsidP="00CA22F8">
            <w:pPr>
              <w:widowControl w:val="0"/>
              <w:rPr>
                <w:sz w:val="24"/>
                <w:szCs w:val="24"/>
              </w:rPr>
            </w:pPr>
            <w:r w:rsidRPr="00615D0A">
              <w:rPr>
                <w:sz w:val="24"/>
                <w:szCs w:val="24"/>
              </w:rPr>
              <w:t>71,0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615D0A" w:rsidRDefault="00F07102" w:rsidP="00CA22F8">
            <w:pPr>
              <w:widowControl w:val="0"/>
              <w:rPr>
                <w:sz w:val="24"/>
                <w:szCs w:val="24"/>
              </w:rPr>
            </w:pPr>
            <w:r w:rsidRPr="00615D0A">
              <w:rPr>
                <w:sz w:val="24"/>
                <w:szCs w:val="24"/>
              </w:rPr>
              <w:t>72,0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615D0A" w:rsidRDefault="00F07102" w:rsidP="00CA22F8">
            <w:pPr>
              <w:widowControl w:val="0"/>
              <w:rPr>
                <w:sz w:val="24"/>
                <w:szCs w:val="24"/>
              </w:rPr>
            </w:pPr>
            <w:r w:rsidRPr="00615D0A">
              <w:rPr>
                <w:sz w:val="24"/>
                <w:szCs w:val="24"/>
              </w:rPr>
              <w:t>75,0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615D0A" w:rsidRDefault="00F07102" w:rsidP="00CA22F8">
            <w:pPr>
              <w:widowControl w:val="0"/>
              <w:rPr>
                <w:sz w:val="24"/>
                <w:szCs w:val="24"/>
              </w:rPr>
            </w:pPr>
            <w:r w:rsidRPr="00615D0A">
              <w:rPr>
                <w:sz w:val="24"/>
                <w:szCs w:val="24"/>
              </w:rPr>
              <w:t>80,0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6E18FF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216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111" w:type="dxa"/>
          </w:tcPr>
          <w:p w:rsidR="00F07102" w:rsidRPr="00801F3A" w:rsidRDefault="00F07102" w:rsidP="00CA22F8">
            <w:pPr>
              <w:widowControl w:val="0"/>
              <w:jc w:val="left"/>
              <w:rPr>
                <w:color w:val="000000"/>
                <w:sz w:val="24"/>
                <w:szCs w:val="24"/>
              </w:rPr>
            </w:pPr>
            <w:r w:rsidRPr="00801F3A">
              <w:rPr>
                <w:color w:val="000000"/>
                <w:sz w:val="24"/>
                <w:szCs w:val="24"/>
              </w:rPr>
              <w:t>Создание условий для развития конкуренции на рынке выполнения работ по благоустройству городской среды путем информирования о реализации мероприятий муниципальных программ «Формирование комфортной городской среды», а также организация и проведение торгов или иных конкурентных процедур</w:t>
            </w:r>
          </w:p>
        </w:tc>
        <w:tc>
          <w:tcPr>
            <w:tcW w:w="1417" w:type="dxa"/>
            <w:gridSpan w:val="2"/>
            <w:vMerge/>
          </w:tcPr>
          <w:p w:rsidR="00F07102" w:rsidRPr="006E18FF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6E18FF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6E18FF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295"/>
        </w:trPr>
        <w:tc>
          <w:tcPr>
            <w:tcW w:w="15593" w:type="dxa"/>
            <w:gridSpan w:val="14"/>
            <w:shd w:val="clear" w:color="auto" w:fill="auto"/>
          </w:tcPr>
          <w:p w:rsidR="00F07102" w:rsidRPr="000640C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0640C0">
              <w:rPr>
                <w:b/>
                <w:sz w:val="24"/>
                <w:szCs w:val="24"/>
              </w:rPr>
              <w:t xml:space="preserve">Рынок выполнения работ по содержанию и текущему ремонту общего имущества собственников помещений в многоквартирном </w:t>
            </w:r>
            <w:proofErr w:type="gramStart"/>
            <w:r w:rsidRPr="000640C0">
              <w:rPr>
                <w:b/>
                <w:sz w:val="24"/>
                <w:szCs w:val="24"/>
              </w:rPr>
              <w:t>доме</w:t>
            </w:r>
            <w:proofErr w:type="gramEnd"/>
          </w:p>
        </w:tc>
      </w:tr>
      <w:tr w:rsidR="00F07102" w:rsidRPr="00563EE9" w:rsidTr="00CA22F8">
        <w:trPr>
          <w:trHeight w:val="295"/>
        </w:trPr>
        <w:tc>
          <w:tcPr>
            <w:tcW w:w="15593" w:type="dxa"/>
            <w:gridSpan w:val="14"/>
          </w:tcPr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 xml:space="preserve">По состоянию на 1 января 2019 года на территории муниципального образования город Новотроицк в жилищной сфере оказывают услуги 10 организаций, в том числе 9 – частной формы собственности (90,0 процента) и 1 – муниципальной формы собственности (10,0 процента).  </w:t>
            </w:r>
            <w:proofErr w:type="gramStart"/>
            <w:r w:rsidRPr="008B339F">
              <w:rPr>
                <w:sz w:val="24"/>
                <w:szCs w:val="24"/>
              </w:rPr>
              <w:t>Созданы</w:t>
            </w:r>
            <w:proofErr w:type="gramEnd"/>
            <w:r w:rsidRPr="008B339F">
              <w:rPr>
                <w:sz w:val="24"/>
                <w:szCs w:val="24"/>
              </w:rPr>
              <w:t xml:space="preserve">  и работают 5 товариществ собственников жилья (далее – ТСЖ) и 1 товарищество собственников недвижимости (далее ТСН).  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Характерные особенности рынка заключаются в том, что деятельность организаций, занимающихся предпринимательской деятельностью по управлению многоквартирными домами, подлежит обязательному лицензированию. Лицензирование проводится государственной жилищной инспекцией по Оренбургской области</w:t>
            </w:r>
            <w:r>
              <w:rPr>
                <w:sz w:val="24"/>
                <w:szCs w:val="24"/>
              </w:rPr>
              <w:t>.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lastRenderedPageBreak/>
              <w:t xml:space="preserve">Вместе с этим, согласно требованиям законодательства Российской Федерации, собственники помещений в многоквартирных домах вправе изменить способ управления многоквартирным домом. Выбор собственником помещения многоквартирного дома способа управления управляющей организацией и ТСЖ (либо товариществом собственников недвижимости) остаются наиболее эффективными, позволяют создавать конкурентную среду и приобщать жителей к управлению такими домами. Это, в свою очередь, дает возможность эффективнее использовать средства собственников помещений в многоквартирных </w:t>
            </w:r>
            <w:proofErr w:type="gramStart"/>
            <w:r w:rsidRPr="008B339F">
              <w:rPr>
                <w:sz w:val="24"/>
                <w:szCs w:val="24"/>
              </w:rPr>
              <w:t>домах</w:t>
            </w:r>
            <w:proofErr w:type="gramEnd"/>
            <w:r w:rsidRPr="008B339F">
              <w:rPr>
                <w:sz w:val="24"/>
                <w:szCs w:val="24"/>
              </w:rPr>
              <w:t>, значительно улучшать содержание, сохранность жилищного фонда и в целом качество жизни населения.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 xml:space="preserve">В отношении  многоквартирных домов, собственниками помещений в которых не выбран способ управления домом, муниципальными образованиями </w:t>
            </w:r>
            <w:proofErr w:type="gramStart"/>
            <w:r w:rsidRPr="008B339F">
              <w:rPr>
                <w:sz w:val="24"/>
                <w:szCs w:val="24"/>
              </w:rPr>
              <w:t>назначаются временные управляющие организации и проводятся</w:t>
            </w:r>
            <w:proofErr w:type="gramEnd"/>
            <w:r w:rsidRPr="008B339F">
              <w:rPr>
                <w:sz w:val="24"/>
                <w:szCs w:val="24"/>
              </w:rPr>
              <w:t xml:space="preserve"> конкурсы  по отбору управляющих организаций в соответствии с Жилищным кодексом Российской Федерации.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Основными проблемами являются: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 xml:space="preserve">-низкая инициатива собственников помещений в многоквартирных </w:t>
            </w:r>
            <w:proofErr w:type="gramStart"/>
            <w:r w:rsidRPr="008B339F">
              <w:rPr>
                <w:sz w:val="24"/>
                <w:szCs w:val="24"/>
              </w:rPr>
              <w:t>домах</w:t>
            </w:r>
            <w:proofErr w:type="gramEnd"/>
            <w:r w:rsidRPr="008B339F">
              <w:rPr>
                <w:sz w:val="24"/>
                <w:szCs w:val="24"/>
              </w:rPr>
              <w:t xml:space="preserve"> при участии в общих собраниях собственников, обсуждении вопросов перечня предоставляемых услуг по содержанию и текущему ремонту общего имущества дома;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-недостаточное реагирование управляющих организаций на обращения собственников, заявки на выполнение работ в рамках заключенных договоров на управление, содержание и текущий ремонт общего имущества многоквартирного дома;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слабая материально-техническая база и недостаточный уровень квалификации персонала управляющих организаций.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Основными перспективами развития рынка являются: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-повышение прозрачности коммунального комплекса и улучшение качества оказываемых населению услуг;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 xml:space="preserve">-усиление общественного </w:t>
            </w:r>
            <w:proofErr w:type="gramStart"/>
            <w:r w:rsidRPr="008B339F">
              <w:rPr>
                <w:sz w:val="24"/>
                <w:szCs w:val="24"/>
              </w:rPr>
              <w:t>контроля за</w:t>
            </w:r>
            <w:proofErr w:type="gramEnd"/>
            <w:r w:rsidRPr="008B339F">
              <w:rPr>
                <w:sz w:val="24"/>
                <w:szCs w:val="24"/>
              </w:rPr>
              <w:t xml:space="preserve"> содержанием и ремонтом общего имущества многоквартирных домов;</w:t>
            </w:r>
          </w:p>
          <w:p w:rsidR="00F07102" w:rsidRPr="008B339F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B339F">
              <w:rPr>
                <w:sz w:val="24"/>
                <w:szCs w:val="24"/>
              </w:rPr>
              <w:t>-уменьшение числа жалоб жителей по вопросам управления, содержания и текущего ремонта общего имущества многоквартирных домов.</w:t>
            </w:r>
          </w:p>
        </w:tc>
      </w:tr>
      <w:tr w:rsidR="00F07102" w:rsidRPr="00EB07B5" w:rsidTr="00CA22F8">
        <w:trPr>
          <w:trHeight w:val="661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1" w:type="dxa"/>
          </w:tcPr>
          <w:p w:rsidR="00F07102" w:rsidRPr="00ED4650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ED4650">
              <w:rPr>
                <w:sz w:val="24"/>
                <w:szCs w:val="24"/>
              </w:rPr>
              <w:t>Осуществление мониторинга деятельности  управляющих компаний по исполнению требований законодательства в части исполнения обязательств по выбору способа управления многоквартирным домом, где собственники помещений многоквартирного дома не определились с выбором способа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07B5">
              <w:rPr>
                <w:sz w:val="24"/>
                <w:szCs w:val="24"/>
              </w:rPr>
              <w:t xml:space="preserve">2019– </w:t>
            </w:r>
          </w:p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  <w:r w:rsidRPr="00EB07B5">
              <w:rPr>
                <w:sz w:val="24"/>
                <w:szCs w:val="24"/>
              </w:rPr>
              <w:t xml:space="preserve">2022 годы </w:t>
            </w:r>
          </w:p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F07102" w:rsidRPr="00EB07B5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EB07B5">
              <w:rPr>
                <w:sz w:val="24"/>
                <w:szCs w:val="24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8D781E" w:rsidRDefault="00F07102" w:rsidP="00CA22F8">
            <w:pPr>
              <w:rPr>
                <w:sz w:val="24"/>
                <w:szCs w:val="24"/>
              </w:rPr>
            </w:pPr>
            <w:r w:rsidRPr="008D781E">
              <w:rPr>
                <w:sz w:val="24"/>
                <w:szCs w:val="24"/>
              </w:rPr>
              <w:t>90,0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8D781E" w:rsidRDefault="00F07102" w:rsidP="00CA22F8">
            <w:pPr>
              <w:rPr>
                <w:sz w:val="24"/>
                <w:szCs w:val="24"/>
              </w:rPr>
            </w:pPr>
            <w:r w:rsidRPr="008D781E">
              <w:rPr>
                <w:sz w:val="24"/>
                <w:szCs w:val="24"/>
              </w:rPr>
              <w:t>90,0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D781E" w:rsidRDefault="00F07102" w:rsidP="00CA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8D781E" w:rsidRDefault="00F07102" w:rsidP="00CA22F8">
            <w:pPr>
              <w:rPr>
                <w:sz w:val="24"/>
                <w:szCs w:val="24"/>
              </w:rPr>
            </w:pPr>
            <w:r w:rsidRPr="008D781E">
              <w:rPr>
                <w:sz w:val="24"/>
                <w:szCs w:val="24"/>
              </w:rPr>
              <w:t>91,0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8D781E" w:rsidRDefault="00F07102" w:rsidP="00CA22F8">
            <w:pPr>
              <w:widowControl w:val="0"/>
              <w:rPr>
                <w:sz w:val="24"/>
                <w:szCs w:val="24"/>
              </w:rPr>
            </w:pPr>
            <w:r w:rsidRPr="008D781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2</w:t>
            </w:r>
            <w:r w:rsidRPr="008D781E">
              <w:rPr>
                <w:sz w:val="24"/>
                <w:szCs w:val="24"/>
              </w:rPr>
              <w:t>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EB07B5" w:rsidRDefault="00F07102" w:rsidP="00CA22F8">
            <w:pPr>
              <w:tabs>
                <w:tab w:val="left" w:pos="2325"/>
              </w:tabs>
              <w:jc w:val="left"/>
              <w:rPr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EB07B5" w:rsidTr="00CA22F8">
        <w:trPr>
          <w:trHeight w:val="661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:rsidR="00F07102" w:rsidRPr="00ED4650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ED4650">
              <w:rPr>
                <w:sz w:val="24"/>
                <w:szCs w:val="24"/>
              </w:rPr>
              <w:t xml:space="preserve">Снижение количества нарушений антимонопольного законодательства при проведении конкурсов по отбору </w:t>
            </w:r>
            <w:r w:rsidRPr="00ED4650">
              <w:rPr>
                <w:sz w:val="24"/>
                <w:szCs w:val="24"/>
              </w:rPr>
              <w:lastRenderedPageBreak/>
              <w:t>управляющей организации, предусмотренных Жилищным кодексом Российской Федерации и правилами проведения муниципальным образованием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1417" w:type="dxa"/>
            <w:gridSpan w:val="2"/>
            <w:vMerge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EB07B5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Pr="000640C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0640C0">
              <w:rPr>
                <w:rStyle w:val="fontstyle01"/>
                <w:b/>
              </w:rPr>
              <w:lastRenderedPageBreak/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F07102" w:rsidRPr="00EB07B5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312280">
              <w:rPr>
                <w:sz w:val="24"/>
                <w:szCs w:val="24"/>
              </w:rPr>
              <w:t>На территории муниципального образования город Новотроицк действуют 53 перевозчика на 23 муниципальных</w:t>
            </w:r>
            <w:r>
              <w:rPr>
                <w:sz w:val="24"/>
                <w:szCs w:val="24"/>
              </w:rPr>
              <w:t xml:space="preserve"> маршрутах регулярных перевозок. </w:t>
            </w:r>
            <w:r w:rsidRPr="00906739">
              <w:rPr>
                <w:sz w:val="24"/>
                <w:szCs w:val="24"/>
              </w:rPr>
              <w:t xml:space="preserve">На рынке услуг по перевозке пассажиров автомобильным транспортом по муниципальным маршрутам в общем числе перевозчиков </w:t>
            </w:r>
            <w:proofErr w:type="gramStart"/>
            <w:r w:rsidRPr="00906739">
              <w:rPr>
                <w:sz w:val="24"/>
                <w:szCs w:val="24"/>
              </w:rPr>
              <w:t>преобладают хозяйствующие субъекты</w:t>
            </w:r>
            <w:r>
              <w:rPr>
                <w:sz w:val="24"/>
                <w:szCs w:val="24"/>
              </w:rPr>
              <w:t xml:space="preserve"> частной формы собственности и составляют</w:t>
            </w:r>
            <w:proofErr w:type="gramEnd"/>
            <w:r>
              <w:rPr>
                <w:sz w:val="24"/>
                <w:szCs w:val="24"/>
              </w:rPr>
              <w:t xml:space="preserve"> 98,1 %, в том числе 50 ИП.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Основными проблемами, препятствующими развитию конкуренции на рынке услуг по перевозке пассажиров автомобильным транспортом по муниципальным маршрутам регулярных перевозок, являются: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необходимость осуществления значительных первоначальных капитальных вложений в приобретение необходимого транспорта (автобусов) и организацию обслуживания автобусного парка при длительных сроках окупаемости этих вложений.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сложная финансово-экономическая ситуация, возможный уход с рынка отдельных предпринимателей, сокращение маршрутной сети;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низкий уровень инновационной составляющей в развитии транспортной системы муниципального образования город Новотроицк;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отсутствия субсидирование из бюджета субъекта федерации на пригородные и сад</w:t>
            </w:r>
            <w:r>
              <w:rPr>
                <w:sz w:val="24"/>
                <w:szCs w:val="24"/>
              </w:rPr>
              <w:t>овые маршруты.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Основными перспективными направлениями развития рынка являются: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создание условий для развития добросовестной конкуренции на рынке услуг перевозок пассажиров наземным транспортом;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 xml:space="preserve">- развитие </w:t>
            </w:r>
            <w:proofErr w:type="gramStart"/>
            <w:r w:rsidRPr="00906739">
              <w:rPr>
                <w:sz w:val="24"/>
                <w:szCs w:val="24"/>
              </w:rPr>
              <w:t>сектора перевозчиков хозяйствующих субъектов частной формы собственности</w:t>
            </w:r>
            <w:proofErr w:type="gramEnd"/>
            <w:r w:rsidRPr="00906739">
              <w:rPr>
                <w:sz w:val="24"/>
                <w:szCs w:val="24"/>
              </w:rPr>
              <w:t xml:space="preserve"> на муниципальных маршрутах пассажирского наземного транспорта;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выделение финансирования, направленного на субсидирование пригородных и садовых маршрутов;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совершенствование конкурентных процедур в сфере пассажирских перевозок;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обеспечение прозрачности условий конкурсного отбора на организацию транспортного обслуживания населения на маршрутах общего пользования;</w:t>
            </w:r>
          </w:p>
          <w:p w:rsidR="00F07102" w:rsidRPr="00906739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906739">
              <w:rPr>
                <w:sz w:val="24"/>
                <w:szCs w:val="24"/>
              </w:rPr>
              <w:t>- установление единых стандартов для транспортных средств.</w:t>
            </w:r>
          </w:p>
        </w:tc>
      </w:tr>
      <w:tr w:rsidR="00F07102" w:rsidRPr="00EB07B5" w:rsidTr="00CA22F8">
        <w:trPr>
          <w:trHeight w:val="160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111" w:type="dxa"/>
            <w:shd w:val="clear" w:color="auto" w:fill="auto"/>
          </w:tcPr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F3778">
              <w:rPr>
                <w:bCs/>
                <w:sz w:val="24"/>
                <w:szCs w:val="24"/>
              </w:rPr>
              <w:t xml:space="preserve">Организация проведения открытых конкурсов на право осуществления перевозок по муниципальным </w:t>
            </w:r>
            <w:r w:rsidRPr="00DF3778">
              <w:rPr>
                <w:bCs/>
                <w:sz w:val="24"/>
                <w:szCs w:val="24"/>
              </w:rPr>
              <w:lastRenderedPageBreak/>
              <w:t xml:space="preserve">маршрутам регулярных перевозок автомобильным транспортом по нерегулируемым тарифам 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07102" w:rsidRPr="00EB07B5" w:rsidRDefault="00F07102" w:rsidP="00CA22F8">
            <w:pPr>
              <w:widowControl w:val="0"/>
              <w:jc w:val="both"/>
              <w:rPr>
                <w:sz w:val="24"/>
                <w:szCs w:val="24"/>
              </w:rPr>
            </w:pPr>
            <w:r w:rsidRPr="00EB07B5">
              <w:rPr>
                <w:sz w:val="24"/>
                <w:szCs w:val="24"/>
              </w:rPr>
              <w:lastRenderedPageBreak/>
              <w:t xml:space="preserve">2019– </w:t>
            </w:r>
          </w:p>
          <w:p w:rsidR="00F07102" w:rsidRPr="00EB07B5" w:rsidRDefault="00F07102" w:rsidP="00CA22F8">
            <w:pPr>
              <w:widowControl w:val="0"/>
              <w:jc w:val="both"/>
              <w:rPr>
                <w:sz w:val="24"/>
                <w:szCs w:val="24"/>
              </w:rPr>
            </w:pPr>
            <w:r w:rsidRPr="00EB07B5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07102" w:rsidRPr="00EB07B5" w:rsidRDefault="00F07102" w:rsidP="00CA22F8">
            <w:pPr>
              <w:jc w:val="both"/>
              <w:rPr>
                <w:sz w:val="24"/>
                <w:szCs w:val="24"/>
              </w:rPr>
            </w:pPr>
            <w:r w:rsidRPr="00EB07B5">
              <w:rPr>
                <w:rStyle w:val="fontstyle01"/>
              </w:rPr>
              <w:t>доля услуг (работ) по перевозке пассажиров автомобильным транспортом</w:t>
            </w:r>
            <w:r w:rsidRPr="00EB07B5">
              <w:rPr>
                <w:sz w:val="24"/>
                <w:szCs w:val="24"/>
              </w:rPr>
              <w:br/>
            </w:r>
            <w:r w:rsidRPr="00EB07B5">
              <w:rPr>
                <w:rStyle w:val="fontstyle01"/>
              </w:rPr>
              <w:lastRenderedPageBreak/>
              <w:t>по муниципальным маршрутам регулярных перевозок, оказанных</w:t>
            </w:r>
            <w:r w:rsidRPr="00EB07B5">
              <w:rPr>
                <w:sz w:val="24"/>
                <w:szCs w:val="24"/>
              </w:rPr>
              <w:br/>
            </w:r>
            <w:r w:rsidRPr="00EB07B5">
              <w:rPr>
                <w:rStyle w:val="fontstyle01"/>
              </w:rPr>
              <w:t>(выполненных) организациями частной формы собственности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D2311C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D2311C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2311C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2311C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D2311C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EB07B5" w:rsidRDefault="00F07102" w:rsidP="00F07102">
            <w:pPr>
              <w:widowControl w:val="0"/>
              <w:jc w:val="left"/>
              <w:rPr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 xml:space="preserve">администрация муниципального образования город </w:t>
            </w:r>
            <w:r w:rsidRPr="00424B49">
              <w:rPr>
                <w:color w:val="000000" w:themeColor="text1"/>
                <w:sz w:val="24"/>
                <w:szCs w:val="24"/>
              </w:rPr>
              <w:lastRenderedPageBreak/>
              <w:t>Новотроицк</w:t>
            </w:r>
          </w:p>
        </w:tc>
      </w:tr>
      <w:tr w:rsidR="00F07102" w:rsidRPr="00EB07B5" w:rsidTr="00CA22F8">
        <w:trPr>
          <w:trHeight w:val="160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4111" w:type="dxa"/>
            <w:shd w:val="clear" w:color="auto" w:fill="auto"/>
          </w:tcPr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DF3778">
              <w:rPr>
                <w:bCs/>
                <w:sz w:val="24"/>
                <w:szCs w:val="24"/>
              </w:rPr>
              <w:t xml:space="preserve">Проведение мониторинга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</w:t>
            </w:r>
            <w:proofErr w:type="gramStart"/>
            <w:r w:rsidRPr="00DF3778">
              <w:rPr>
                <w:bCs/>
                <w:sz w:val="24"/>
                <w:szCs w:val="24"/>
              </w:rPr>
              <w:t>случае</w:t>
            </w:r>
            <w:proofErr w:type="gramEnd"/>
            <w:r w:rsidRPr="00DF3778">
              <w:rPr>
                <w:bCs/>
                <w:sz w:val="24"/>
                <w:szCs w:val="24"/>
              </w:rPr>
              <w:t xml:space="preserve"> ненадлежащего исполнения условий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07102" w:rsidRPr="00EB07B5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EB07B5" w:rsidTr="00CA22F8">
        <w:trPr>
          <w:trHeight w:val="160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111" w:type="dxa"/>
            <w:shd w:val="clear" w:color="auto" w:fill="auto"/>
          </w:tcPr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DF3778">
              <w:rPr>
                <w:bCs/>
                <w:sz w:val="24"/>
                <w:szCs w:val="24"/>
              </w:rPr>
              <w:t>Развитие частного сектора по перевозке пассажиров</w:t>
            </w:r>
          </w:p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DF3778">
              <w:rPr>
                <w:bCs/>
                <w:sz w:val="24"/>
                <w:szCs w:val="24"/>
              </w:rPr>
              <w:t>автотранспортом по муниципальным маршрутам,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07102" w:rsidRPr="00EB07B5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EB07B5" w:rsidTr="00CA22F8">
        <w:trPr>
          <w:trHeight w:val="160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4111" w:type="dxa"/>
            <w:shd w:val="clear" w:color="auto" w:fill="auto"/>
          </w:tcPr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работы т</w:t>
            </w:r>
            <w:r w:rsidRPr="00DF3778">
              <w:rPr>
                <w:bCs/>
                <w:sz w:val="24"/>
                <w:szCs w:val="24"/>
              </w:rPr>
              <w:t>ерриториальн</w:t>
            </w:r>
            <w:r>
              <w:rPr>
                <w:bCs/>
                <w:sz w:val="24"/>
                <w:szCs w:val="24"/>
              </w:rPr>
              <w:t>ой комиссии</w:t>
            </w:r>
            <w:r w:rsidRPr="00DF3778">
              <w:rPr>
                <w:bCs/>
                <w:sz w:val="24"/>
                <w:szCs w:val="24"/>
              </w:rPr>
              <w:t xml:space="preserve"> с целью пресечения деятельности по перевозке пассажиров по муниципальным маршрутам без разрешительных документов 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07102" w:rsidRPr="00EB07B5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EB07B5" w:rsidTr="00CA22F8">
        <w:trPr>
          <w:trHeight w:val="160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4111" w:type="dxa"/>
            <w:shd w:val="clear" w:color="auto" w:fill="auto"/>
          </w:tcPr>
          <w:p w:rsidR="00F07102" w:rsidRPr="00DF3778" w:rsidRDefault="00F07102" w:rsidP="00CA22F8">
            <w:pPr>
              <w:widowControl w:val="0"/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DF3778">
              <w:rPr>
                <w:bCs/>
                <w:sz w:val="24"/>
                <w:szCs w:val="24"/>
              </w:rPr>
              <w:t xml:space="preserve">Корректировка документа планирования регулярных перевозок с учетом полученной информации по результатам мониторинга пассажиропотока и потребностей муниципального образования город </w:t>
            </w:r>
            <w:r w:rsidRPr="00DF3778">
              <w:rPr>
                <w:bCs/>
                <w:sz w:val="24"/>
                <w:szCs w:val="24"/>
              </w:rPr>
              <w:lastRenderedPageBreak/>
              <w:t xml:space="preserve">Новотроицк 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07102" w:rsidRPr="00EB07B5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EB07B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0640C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0640C0">
              <w:rPr>
                <w:rStyle w:val="fontstyle01"/>
                <w:b/>
              </w:rPr>
              <w:lastRenderedPageBreak/>
              <w:t>Рынок услуг связи, в том числе услуг по предоставлению широкополосного доступа к сети «Интернет»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Default="00F07102" w:rsidP="00CA22F8">
            <w:pPr>
              <w:ind w:firstLine="666"/>
              <w:jc w:val="both"/>
              <w:rPr>
                <w:sz w:val="24"/>
                <w:szCs w:val="24"/>
              </w:rPr>
            </w:pPr>
            <w:r w:rsidRPr="009466E6">
              <w:rPr>
                <w:sz w:val="24"/>
                <w:szCs w:val="24"/>
              </w:rPr>
              <w:t>Рынок услуг связи является одним из наиболее устойчивых, перспективных, быстро и динамично развивающихся базовых видов экономической деятельности, обладающих потенциалом долгосрочного экономического роста. Одной из самых востребованных услуг связи как для населения, так и для юридических лиц стало предоставление доступа к сети Интернет.</w:t>
            </w:r>
          </w:p>
          <w:p w:rsidR="00F07102" w:rsidRPr="009466E6" w:rsidRDefault="00F07102" w:rsidP="00CA22F8">
            <w:pPr>
              <w:ind w:firstLine="666"/>
              <w:jc w:val="both"/>
              <w:rPr>
                <w:rStyle w:val="fontstyle01"/>
              </w:rPr>
            </w:pPr>
            <w:r w:rsidRPr="009466E6">
              <w:rPr>
                <w:rStyle w:val="fontstyle01"/>
              </w:rPr>
              <w:t>Поставщиками услуг проводной сети «Интернет» на территории муниципального образования являются «</w:t>
            </w:r>
            <w:proofErr w:type="spellStart"/>
            <w:r w:rsidRPr="009466E6">
              <w:rPr>
                <w:rStyle w:val="fontstyle01"/>
              </w:rPr>
              <w:t>Ростелеком</w:t>
            </w:r>
            <w:proofErr w:type="spellEnd"/>
            <w:r w:rsidRPr="009466E6">
              <w:rPr>
                <w:rStyle w:val="fontstyle01"/>
              </w:rPr>
              <w:t xml:space="preserve">» и «НОКС», мобильной </w:t>
            </w:r>
            <w:r w:rsidRPr="009466E6">
              <w:rPr>
                <w:sz w:val="24"/>
                <w:szCs w:val="24"/>
              </w:rPr>
              <w:t xml:space="preserve">– </w:t>
            </w:r>
            <w:r w:rsidRPr="009466E6">
              <w:rPr>
                <w:rStyle w:val="fontstyle01"/>
              </w:rPr>
              <w:t>4 федеральных оператора сотовой связи: ПАО «</w:t>
            </w:r>
            <w:proofErr w:type="spellStart"/>
            <w:r w:rsidRPr="009466E6">
              <w:rPr>
                <w:rStyle w:val="fontstyle01"/>
              </w:rPr>
              <w:t>МегаФон</w:t>
            </w:r>
            <w:proofErr w:type="spellEnd"/>
            <w:r w:rsidRPr="009466E6">
              <w:rPr>
                <w:rStyle w:val="fontstyle01"/>
              </w:rPr>
              <w:t>», ПАО «МТС», ПАО «</w:t>
            </w:r>
            <w:proofErr w:type="spellStart"/>
            <w:r w:rsidRPr="009466E6">
              <w:rPr>
                <w:rStyle w:val="fontstyle01"/>
              </w:rPr>
              <w:t>ВымпелКом</w:t>
            </w:r>
            <w:proofErr w:type="spellEnd"/>
            <w:r w:rsidRPr="009466E6">
              <w:rPr>
                <w:rStyle w:val="fontstyle01"/>
              </w:rPr>
              <w:t>» и «Группа Компаний «Теле</w:t>
            </w:r>
            <w:proofErr w:type="gramStart"/>
            <w:r w:rsidRPr="009466E6">
              <w:rPr>
                <w:rStyle w:val="fontstyle01"/>
              </w:rPr>
              <w:t>2</w:t>
            </w:r>
            <w:proofErr w:type="gramEnd"/>
            <w:r w:rsidRPr="009466E6">
              <w:rPr>
                <w:rStyle w:val="fontstyle01"/>
              </w:rPr>
              <w:t xml:space="preserve">». Все они </w:t>
            </w:r>
            <w:proofErr w:type="gramStart"/>
            <w:r w:rsidRPr="009466E6">
              <w:rPr>
                <w:rStyle w:val="fontstyle01"/>
              </w:rPr>
              <w:t>относятся к частной форме собственности и создают</w:t>
            </w:r>
            <w:proofErr w:type="gramEnd"/>
            <w:r w:rsidRPr="009466E6">
              <w:rPr>
                <w:rStyle w:val="fontstyle01"/>
              </w:rPr>
              <w:t xml:space="preserve"> конкурентную среду, позволяющую повышать качество услуг и формировать ценовую политику. </w:t>
            </w:r>
            <w:r w:rsidRPr="009466E6">
              <w:rPr>
                <w:sz w:val="24"/>
                <w:szCs w:val="24"/>
              </w:rPr>
              <w:t xml:space="preserve">Большинство тарифов устанавливается операторами самостоятельно, в связи </w:t>
            </w:r>
            <w:proofErr w:type="gramStart"/>
            <w:r w:rsidRPr="009466E6">
              <w:rPr>
                <w:sz w:val="24"/>
                <w:szCs w:val="24"/>
              </w:rPr>
              <w:t>с</w:t>
            </w:r>
            <w:proofErr w:type="gramEnd"/>
            <w:r w:rsidRPr="009466E6">
              <w:rPr>
                <w:sz w:val="24"/>
                <w:szCs w:val="24"/>
              </w:rPr>
              <w:t xml:space="preserve"> чем стабилизируются и снижаются тарифы (цены) на услуги доступа к сети Интернет.</w:t>
            </w:r>
          </w:p>
          <w:p w:rsidR="00F07102" w:rsidRPr="009466E6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E6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услугами сети Интернет в муниципальном образовании город Новотроицк оценочно составляет 59 000 жителей, что составляет 65 процентов от общего числа жителей муниципального образования. Число абонентов, пользующихся услугами проводного или мобильного доступа к сети Интернет, имеет непрерывную тенденцию увеличиваться ежегодно. Рост числа операторов связи предоставил абонентам возможность осуществлять самостоятельный выбор поставщика услуги.</w:t>
            </w:r>
          </w:p>
          <w:p w:rsidR="00F07102" w:rsidRPr="009466E6" w:rsidRDefault="00F07102" w:rsidP="00CA22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6E6">
              <w:rPr>
                <w:rFonts w:ascii="Times New Roman" w:hAnsi="Times New Roman" w:cs="Times New Roman"/>
                <w:sz w:val="24"/>
                <w:szCs w:val="24"/>
              </w:rPr>
              <w:t>В Новотроицке наблюдается насыщение рынка</w:t>
            </w:r>
            <w:r w:rsidRPr="009466E6">
              <w:rPr>
                <w:rStyle w:val="fontstyle01"/>
              </w:rPr>
              <w:t xml:space="preserve"> операторами связи, но в то же время возможно появление новых операторов связи для оказания новых услуг связи, а также возможности подключения абонентов на отдельных территориях города, где на данный момент не имеется технической возможности для присоединения. </w:t>
            </w:r>
            <w:r w:rsidRPr="009466E6">
              <w:rPr>
                <w:rFonts w:ascii="Times New Roman" w:hAnsi="Times New Roman" w:cs="Times New Roman"/>
                <w:sz w:val="24"/>
                <w:szCs w:val="24"/>
              </w:rPr>
              <w:t>Конкуренция переходит из ценовой плоскости в область качества услуг и обслуживания, а также дополнительных возможностей, которые операторы готовы предложить жителям муниципального образования</w:t>
            </w:r>
            <w:r w:rsidRPr="009466E6">
              <w:rPr>
                <w:rStyle w:val="fontstyle01"/>
              </w:rPr>
              <w:t xml:space="preserve"> город Новотроицк. Значительных административных и экономических барьеров вхождения на рынок новых операторов связи нет, но тем не менее необходимы определенные капитальные</w:t>
            </w:r>
            <w:r w:rsidRPr="009466E6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операторов связи на строительство телекоммуникационной инфраструктуры в отдаленных районах муниципального образования город Новотроицк с низкой плотностью населения.</w:t>
            </w:r>
          </w:p>
          <w:p w:rsidR="00F07102" w:rsidRPr="009466E6" w:rsidRDefault="00F07102" w:rsidP="00CA22F8">
            <w:pPr>
              <w:ind w:firstLine="666"/>
              <w:jc w:val="both"/>
              <w:rPr>
                <w:color w:val="000000"/>
                <w:sz w:val="24"/>
                <w:szCs w:val="24"/>
              </w:rPr>
            </w:pPr>
            <w:r w:rsidRPr="009466E6">
              <w:rPr>
                <w:rStyle w:val="fontstyle01"/>
              </w:rPr>
              <w:t>Важнейшим фактором дальнейшего продвижения услуг связи, в том числе услуг по предоставлению широкополосного доступа к сети «Интернет» в удаленные и малочисленные населенные пункты Оренбургской области, является заинтересованность компаний связи в строительстве волоконно-оптических линий связи и продвижении услуг сотовой связи в стандарте 3G/4G.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4111" w:type="dxa"/>
            <w:shd w:val="clear" w:color="auto" w:fill="auto"/>
          </w:tcPr>
          <w:p w:rsidR="00F07102" w:rsidRPr="009466E6" w:rsidRDefault="00F07102" w:rsidP="00CA22F8">
            <w:pPr>
              <w:jc w:val="left"/>
              <w:rPr>
                <w:sz w:val="24"/>
                <w:szCs w:val="24"/>
              </w:rPr>
            </w:pPr>
            <w:r w:rsidRPr="009466E6">
              <w:rPr>
                <w:sz w:val="24"/>
                <w:szCs w:val="24"/>
              </w:rPr>
              <w:t>Расширение сети мобильной связи на территории муниципального образования город Новотроицк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</w:tcPr>
          <w:p w:rsidR="00F07102" w:rsidRPr="00563EE9" w:rsidRDefault="00F07102" w:rsidP="00CA22F8">
            <w:pPr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2019– </w:t>
            </w:r>
          </w:p>
          <w:p w:rsidR="00F07102" w:rsidRPr="00563EE9" w:rsidRDefault="00F07102" w:rsidP="00CA22F8">
            <w:r w:rsidRPr="00563EE9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F07102" w:rsidRPr="00563EE9" w:rsidRDefault="00F07102" w:rsidP="00CA22F8">
            <w:pPr>
              <w:jc w:val="left"/>
              <w:rPr>
                <w:sz w:val="24"/>
                <w:szCs w:val="24"/>
              </w:rPr>
            </w:pPr>
            <w:r w:rsidRPr="00563EE9">
              <w:rPr>
                <w:rStyle w:val="fontstyle01"/>
              </w:rPr>
              <w:t>увеличение количества объектов государственной и муниципальной</w:t>
            </w:r>
            <w:r w:rsidRPr="00563EE9">
              <w:rPr>
                <w:color w:val="000000"/>
                <w:sz w:val="24"/>
                <w:szCs w:val="24"/>
              </w:rPr>
              <w:br/>
            </w:r>
            <w:r w:rsidRPr="00563EE9">
              <w:rPr>
                <w:rStyle w:val="fontstyle01"/>
              </w:rPr>
              <w:t xml:space="preserve">собственности, фактически используемых операторами связи для размещения и строительства сетей и </w:t>
            </w:r>
            <w:r w:rsidRPr="00563EE9">
              <w:rPr>
                <w:rStyle w:val="fontstyle01"/>
              </w:rPr>
              <w:lastRenderedPageBreak/>
              <w:t>сооружений связи (процентов по отношению к показателям 2018 года)</w:t>
            </w:r>
          </w:p>
        </w:tc>
        <w:tc>
          <w:tcPr>
            <w:tcW w:w="708" w:type="dxa"/>
            <w:vMerge w:val="restart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 w:rsidRPr="00765ED7">
              <w:rPr>
                <w:sz w:val="24"/>
                <w:szCs w:val="24"/>
              </w:rPr>
              <w:lastRenderedPageBreak/>
              <w:t>17,0</w:t>
            </w:r>
          </w:p>
        </w:tc>
        <w:tc>
          <w:tcPr>
            <w:tcW w:w="711" w:type="dxa"/>
            <w:gridSpan w:val="2"/>
            <w:vMerge w:val="restart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 w:rsidRPr="00765ED7">
              <w:rPr>
                <w:sz w:val="24"/>
                <w:szCs w:val="24"/>
              </w:rPr>
              <w:t>18,0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 w:rsidRPr="00765ED7">
              <w:rPr>
                <w:sz w:val="24"/>
                <w:szCs w:val="24"/>
              </w:rPr>
              <w:t>18,5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 w:rsidRPr="00765ED7">
              <w:rPr>
                <w:sz w:val="24"/>
                <w:szCs w:val="24"/>
              </w:rPr>
              <w:t>19,0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 w:rsidRPr="00765ED7">
              <w:rPr>
                <w:sz w:val="24"/>
                <w:szCs w:val="24"/>
              </w:rPr>
              <w:t>20,0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</w:tcPr>
          <w:p w:rsidR="00F07102" w:rsidRDefault="00F07102" w:rsidP="00CA22F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операторы связи, оказывающие услуги на территории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111" w:type="dxa"/>
            <w:shd w:val="clear" w:color="auto" w:fill="auto"/>
          </w:tcPr>
          <w:p w:rsidR="00F07102" w:rsidRPr="009466E6" w:rsidRDefault="00F07102" w:rsidP="00CA22F8">
            <w:pPr>
              <w:jc w:val="left"/>
              <w:rPr>
                <w:sz w:val="24"/>
                <w:szCs w:val="24"/>
              </w:rPr>
            </w:pPr>
            <w:r w:rsidRPr="009466E6">
              <w:rPr>
                <w:sz w:val="24"/>
                <w:szCs w:val="24"/>
              </w:rPr>
              <w:t xml:space="preserve">Обеспечение включения в проекты строительства (реконструкции) автомобильных дорог в населенных пунктах области работ по </w:t>
            </w:r>
            <w:r w:rsidRPr="009466E6">
              <w:rPr>
                <w:sz w:val="24"/>
                <w:szCs w:val="24"/>
              </w:rPr>
              <w:lastRenderedPageBreak/>
              <w:t>строительству телекоммуникационных кабельных канализаций по согласованию с операторами связи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</w:tcPr>
          <w:p w:rsidR="00F07102" w:rsidRPr="00563EE9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F07102" w:rsidRPr="00563EE9" w:rsidRDefault="00F07102" w:rsidP="00CA22F8">
            <w:pPr>
              <w:jc w:val="left"/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F07102" w:rsidRPr="004A652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gridSpan w:val="2"/>
            <w:vMerge/>
            <w:shd w:val="clear" w:color="auto" w:fill="FFFFFF" w:themeFill="background1"/>
          </w:tcPr>
          <w:p w:rsidR="00F07102" w:rsidRPr="004A652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:rsidR="00F07102" w:rsidRPr="004A652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:rsidR="00F07102" w:rsidRPr="004A652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F07102" w:rsidRPr="004A652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4111" w:type="dxa"/>
            <w:shd w:val="clear" w:color="auto" w:fill="auto"/>
          </w:tcPr>
          <w:p w:rsidR="00F07102" w:rsidRPr="009466E6" w:rsidRDefault="00F07102" w:rsidP="00CA22F8">
            <w:pPr>
              <w:jc w:val="left"/>
              <w:rPr>
                <w:sz w:val="24"/>
                <w:szCs w:val="24"/>
              </w:rPr>
            </w:pPr>
            <w:r w:rsidRPr="009466E6">
              <w:rPr>
                <w:rStyle w:val="fontstyle01"/>
              </w:rPr>
              <w:t>Реализация мероприятий направленных на устранение цифрового неравенства: развитие широкополосного доступа населения к сети «Интернет»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F07102" w:rsidRPr="00563EE9" w:rsidRDefault="00F07102" w:rsidP="00CA22F8">
            <w:pPr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2019– </w:t>
            </w:r>
          </w:p>
          <w:p w:rsidR="00F07102" w:rsidRPr="00563EE9" w:rsidRDefault="00F07102" w:rsidP="00CA22F8">
            <w:r w:rsidRPr="00563EE9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shd w:val="clear" w:color="auto" w:fill="FFFFFF" w:themeFill="background1"/>
          </w:tcPr>
          <w:p w:rsidR="00F07102" w:rsidRPr="00563EE9" w:rsidRDefault="00F07102" w:rsidP="00CA22F8">
            <w:pPr>
              <w:jc w:val="left"/>
              <w:rPr>
                <w:sz w:val="24"/>
                <w:szCs w:val="24"/>
              </w:rPr>
            </w:pPr>
            <w:r w:rsidRPr="00563EE9">
              <w:rPr>
                <w:rStyle w:val="fontstyle01"/>
              </w:rPr>
              <w:t>доля организаций частной формы собственности в сфере оказания услуг по предоставлению широкополосного доступа к сети «Интернет» (процентов)</w:t>
            </w:r>
          </w:p>
        </w:tc>
        <w:tc>
          <w:tcPr>
            <w:tcW w:w="708" w:type="dxa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11" w:type="dxa"/>
            <w:gridSpan w:val="2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</w:tcPr>
          <w:p w:rsidR="00F07102" w:rsidRPr="00765ED7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693" w:type="dxa"/>
            <w:shd w:val="clear" w:color="auto" w:fill="FFFFFF" w:themeFill="background1"/>
          </w:tcPr>
          <w:p w:rsidR="00F07102" w:rsidRPr="0065642B" w:rsidRDefault="00F07102" w:rsidP="00CA22F8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424B49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Pr="00B2023A" w:rsidRDefault="00F07102" w:rsidP="00CA22F8">
            <w:pPr>
              <w:pStyle w:val="a9"/>
              <w:numPr>
                <w:ilvl w:val="0"/>
                <w:numId w:val="5"/>
              </w:numPr>
              <w:rPr>
                <w:rStyle w:val="fontstyle01"/>
              </w:rPr>
            </w:pPr>
            <w:r w:rsidRPr="000640C0">
              <w:rPr>
                <w:rStyle w:val="fontstyle01"/>
                <w:b/>
              </w:rPr>
              <w:t>Рынок строительства объектов капитального строительства (за исключением жилищного и дорожного строительства</w:t>
            </w:r>
            <w:r w:rsidRPr="00B2023A">
              <w:rPr>
                <w:rStyle w:val="fontstyle01"/>
              </w:rPr>
              <w:t>)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B2023A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 xml:space="preserve">В настоящее время на территории муниципального образования город Новотроицк </w:t>
            </w:r>
            <w:r>
              <w:rPr>
                <w:sz w:val="24"/>
                <w:szCs w:val="24"/>
              </w:rPr>
              <w:t>дол</w:t>
            </w:r>
            <w:r w:rsidRPr="00B2023A">
              <w:rPr>
                <w:sz w:val="24"/>
                <w:szCs w:val="24"/>
              </w:rPr>
              <w:t xml:space="preserve">я частного сектора </w:t>
            </w:r>
            <w:r>
              <w:rPr>
                <w:sz w:val="24"/>
                <w:szCs w:val="24"/>
              </w:rPr>
              <w:t>организаций на рынке</w:t>
            </w:r>
            <w:r w:rsidRPr="00B2023A">
              <w:rPr>
                <w:sz w:val="24"/>
                <w:szCs w:val="24"/>
              </w:rPr>
              <w:t xml:space="preserve"> капитального строительства </w:t>
            </w:r>
            <w:r w:rsidRPr="00B2023A">
              <w:rPr>
                <w:rStyle w:val="fontstyle01"/>
              </w:rPr>
              <w:t>(за исключением жилищного и дорожного строительства)</w:t>
            </w:r>
            <w:r w:rsidRPr="00B2023A">
              <w:rPr>
                <w:sz w:val="24"/>
                <w:szCs w:val="24"/>
              </w:rPr>
              <w:t xml:space="preserve"> состав</w:t>
            </w:r>
            <w:r>
              <w:rPr>
                <w:sz w:val="24"/>
                <w:szCs w:val="24"/>
              </w:rPr>
              <w:t>ила 100</w:t>
            </w:r>
            <w:r w:rsidRPr="00B2023A">
              <w:rPr>
                <w:sz w:val="24"/>
                <w:szCs w:val="24"/>
              </w:rPr>
              <w:t xml:space="preserve"> %.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Основными проблемами на рынке являются: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привлечение инвестиций в объекты капитального строительства;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недостаток заказов на работы;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высокая стоимость материалов, конструкций, изделий;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сложность и высокие затраты на получение разрешения на строительство;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 недостаток квалифицированных рабочих.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Основными перспективными направлениями развития рынка являются: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создание современной цифровой платформы, информатизация строительной отрасли;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расширение функционала информационных систем с целью осуществления всех процедур в строительстве в электронном виде;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- осуществление всех процедур в строительстве в электронном виде в единой системе одного окна;</w:t>
            </w:r>
          </w:p>
          <w:p w:rsidR="00F07102" w:rsidRPr="00B2023A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 xml:space="preserve">- установление открытых, исчерпывающих нормативно-технических требований в </w:t>
            </w:r>
            <w:proofErr w:type="gramStart"/>
            <w:r w:rsidRPr="00B2023A">
              <w:rPr>
                <w:sz w:val="24"/>
                <w:szCs w:val="24"/>
              </w:rPr>
              <w:t>строительстве</w:t>
            </w:r>
            <w:proofErr w:type="gramEnd"/>
            <w:r w:rsidRPr="00B2023A">
              <w:rPr>
                <w:sz w:val="24"/>
                <w:szCs w:val="24"/>
              </w:rPr>
              <w:t>;</w:t>
            </w:r>
          </w:p>
          <w:p w:rsidR="00F07102" w:rsidRPr="00273048" w:rsidRDefault="00F07102" w:rsidP="00CA22F8">
            <w:pPr>
              <w:pStyle w:val="ac"/>
              <w:ind w:firstLine="708"/>
              <w:rPr>
                <w:rStyle w:val="fontstyle01"/>
                <w:color w:val="auto"/>
              </w:rPr>
            </w:pPr>
            <w:r w:rsidRPr="00B2023A">
              <w:rPr>
                <w:szCs w:val="24"/>
              </w:rPr>
              <w:t xml:space="preserve">Согласно решению Новотроицкого городского суда Оренбургской области от 17.07.2018 года № 2а-998/2018 администрацию муниципального образования город Новотроицк обязали в срок до 01.01.2020 года </w:t>
            </w:r>
            <w:proofErr w:type="gramStart"/>
            <w:r w:rsidRPr="00B2023A">
              <w:rPr>
                <w:szCs w:val="24"/>
              </w:rPr>
              <w:t xml:space="preserve">создать и </w:t>
            </w:r>
            <w:r>
              <w:rPr>
                <w:szCs w:val="24"/>
              </w:rPr>
              <w:t>в</w:t>
            </w:r>
            <w:r w:rsidRPr="00B2023A">
              <w:rPr>
                <w:szCs w:val="24"/>
              </w:rPr>
              <w:t>вести</w:t>
            </w:r>
            <w:proofErr w:type="gramEnd"/>
            <w:r>
              <w:rPr>
                <w:szCs w:val="24"/>
              </w:rPr>
              <w:t xml:space="preserve"> в работу</w:t>
            </w:r>
            <w:r w:rsidRPr="00B2023A">
              <w:rPr>
                <w:szCs w:val="24"/>
              </w:rPr>
              <w:t xml:space="preserve"> информационную систему обеспечения градостроительной деятельности. По данному вопросу в 2016 году, по заданию администрации муниципального образования город Новотроицк, был</w:t>
            </w:r>
            <w:r>
              <w:rPr>
                <w:szCs w:val="24"/>
              </w:rPr>
              <w:t>о</w:t>
            </w:r>
            <w:r w:rsidRPr="00B2023A">
              <w:rPr>
                <w:szCs w:val="24"/>
              </w:rPr>
              <w:t xml:space="preserve"> разработано Технико-экономическое обоснование и Проектное предложение по внедрению автоматизированной системы обеспечения градостроительной деятельности муниципального образования город Новотроицк. Объем бюджетных ассигнований на 2019 год был заложен в Муниципальной программе «Развитие системы </w:t>
            </w:r>
            <w:proofErr w:type="spellStart"/>
            <w:r w:rsidRPr="00B2023A">
              <w:rPr>
                <w:szCs w:val="24"/>
              </w:rPr>
              <w:t>градорегулирования</w:t>
            </w:r>
            <w:proofErr w:type="spellEnd"/>
            <w:r w:rsidRPr="00B2023A">
              <w:rPr>
                <w:szCs w:val="24"/>
              </w:rPr>
              <w:t xml:space="preserve"> на территории МО город Новотроицк на 2019-2024 годы» подпрограммой «Создание автоматизированной информационной системы обеспечения градостроительной деятельности», но был исключен из программы в связи с отсутствием финансирования.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  <w:r w:rsidRPr="00563EE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B2023A" w:rsidRDefault="00F07102" w:rsidP="00CA22F8">
            <w:pPr>
              <w:jc w:val="left"/>
              <w:rPr>
                <w:sz w:val="24"/>
                <w:szCs w:val="24"/>
              </w:rPr>
            </w:pPr>
            <w:r w:rsidRPr="00B2023A">
              <w:rPr>
                <w:sz w:val="24"/>
                <w:szCs w:val="24"/>
              </w:rPr>
              <w:t>Обеспечение опубликования и актуализации в сети «Интернет» административных регламентов предоставления государственных (муниципальных)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1417" w:type="dxa"/>
            <w:gridSpan w:val="2"/>
            <w:vMerge w:val="restart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2019– </w:t>
            </w:r>
          </w:p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F07102" w:rsidRPr="00563EE9" w:rsidRDefault="00F07102" w:rsidP="00CA22F8">
            <w:pPr>
              <w:pStyle w:val="a9"/>
              <w:ind w:left="0"/>
              <w:jc w:val="left"/>
              <w:rPr>
                <w:rStyle w:val="fontstyle01"/>
              </w:rPr>
            </w:pPr>
            <w:r w:rsidRPr="00563EE9">
              <w:rPr>
                <w:rStyle w:val="fontstyle01"/>
              </w:rPr>
              <w:t>доля организаций частной формы собственности в сфере строительства</w:t>
            </w:r>
            <w:r w:rsidRPr="00563EE9">
              <w:rPr>
                <w:rStyle w:val="fontstyle01"/>
              </w:rPr>
              <w:br/>
              <w:t>объектов капитального строительства, за исключением жилищного и</w:t>
            </w:r>
            <w:r w:rsidRPr="00563EE9">
              <w:rPr>
                <w:rStyle w:val="fontstyle01"/>
              </w:rPr>
              <w:br/>
              <w:t>дорожного строительства (процентов)</w:t>
            </w:r>
          </w:p>
        </w:tc>
        <w:tc>
          <w:tcPr>
            <w:tcW w:w="708" w:type="dxa"/>
            <w:vMerge w:val="restart"/>
            <w:shd w:val="clear" w:color="auto" w:fill="FFFFFF" w:themeFill="background1"/>
          </w:tcPr>
          <w:p w:rsidR="00F07102" w:rsidRPr="00955003" w:rsidRDefault="00F07102" w:rsidP="00CA22F8">
            <w:pPr>
              <w:rPr>
                <w:sz w:val="24"/>
                <w:szCs w:val="24"/>
              </w:rPr>
            </w:pPr>
            <w:r w:rsidRPr="00955003">
              <w:rPr>
                <w:sz w:val="24"/>
                <w:szCs w:val="24"/>
              </w:rPr>
              <w:t>100,0</w:t>
            </w:r>
          </w:p>
        </w:tc>
        <w:tc>
          <w:tcPr>
            <w:tcW w:w="711" w:type="dxa"/>
            <w:gridSpan w:val="2"/>
            <w:vMerge w:val="restart"/>
            <w:shd w:val="clear" w:color="auto" w:fill="FFFFFF" w:themeFill="background1"/>
          </w:tcPr>
          <w:p w:rsidR="00F07102" w:rsidRPr="00955003" w:rsidRDefault="00F07102" w:rsidP="00CA22F8">
            <w:pPr>
              <w:rPr>
                <w:sz w:val="24"/>
                <w:szCs w:val="24"/>
              </w:rPr>
            </w:pPr>
            <w:r w:rsidRPr="0095500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:rsidR="00F07102" w:rsidRPr="00955003" w:rsidRDefault="00F07102" w:rsidP="00CA22F8">
            <w:pPr>
              <w:rPr>
                <w:sz w:val="24"/>
                <w:szCs w:val="24"/>
              </w:rPr>
            </w:pPr>
            <w:r w:rsidRPr="0095500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vMerge w:val="restart"/>
            <w:shd w:val="clear" w:color="auto" w:fill="FFFFFF" w:themeFill="background1"/>
          </w:tcPr>
          <w:p w:rsidR="00F07102" w:rsidRPr="00955003" w:rsidRDefault="00F07102" w:rsidP="00CA22F8">
            <w:pPr>
              <w:rPr>
                <w:sz w:val="24"/>
                <w:szCs w:val="24"/>
              </w:rPr>
            </w:pPr>
            <w:r w:rsidRPr="0095500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F07102" w:rsidRPr="00955003" w:rsidRDefault="00F07102" w:rsidP="00CA22F8">
            <w:pPr>
              <w:rPr>
                <w:sz w:val="24"/>
                <w:szCs w:val="24"/>
              </w:rPr>
            </w:pPr>
            <w:r w:rsidRPr="00955003">
              <w:rPr>
                <w:sz w:val="24"/>
                <w:szCs w:val="24"/>
              </w:rPr>
              <w:t>100,0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 w:themeFill="background1"/>
          </w:tcPr>
          <w:p w:rsidR="00F07102" w:rsidRPr="00DF7E51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DF7E51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</w:t>
            </w:r>
            <w:r w:rsidRPr="00DF7E51">
              <w:rPr>
                <w:sz w:val="24"/>
                <w:szCs w:val="24"/>
              </w:rPr>
              <w:t>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563EE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B2023A" w:rsidRDefault="00F07102" w:rsidP="00CA22F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023A">
              <w:rPr>
                <w:rFonts w:ascii="Times New Roman" w:hAnsi="Times New Roman" w:cs="Times New Roman"/>
                <w:sz w:val="24"/>
                <w:szCs w:val="24"/>
              </w:rPr>
              <w:t>Создание государственной информационной системы обеспечения градостроительной деятельности регионального уровня в электронном виде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1417" w:type="dxa"/>
            <w:gridSpan w:val="2"/>
            <w:vMerge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F07102" w:rsidRPr="00563EE9" w:rsidRDefault="00F07102" w:rsidP="00CA22F8">
            <w:pPr>
              <w:pStyle w:val="a9"/>
              <w:ind w:left="709"/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</w:tcPr>
          <w:p w:rsidR="00F07102" w:rsidRPr="00563EE9" w:rsidRDefault="00F07102" w:rsidP="00CA22F8">
            <w:pPr>
              <w:ind w:left="360"/>
              <w:rPr>
                <w:rStyle w:val="fontstyle01"/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vMerge/>
            <w:shd w:val="clear" w:color="auto" w:fill="FFFFFF" w:themeFill="background1"/>
          </w:tcPr>
          <w:p w:rsidR="00F07102" w:rsidRPr="00563EE9" w:rsidRDefault="00F07102" w:rsidP="00CA22F8">
            <w:pPr>
              <w:ind w:left="360"/>
              <w:rPr>
                <w:rStyle w:val="fontstyle01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:rsidR="00F07102" w:rsidRPr="00563EE9" w:rsidRDefault="00F07102" w:rsidP="00CA22F8">
            <w:pPr>
              <w:ind w:left="360"/>
              <w:rPr>
                <w:rStyle w:val="fontstyle01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 w:themeFill="background1"/>
          </w:tcPr>
          <w:p w:rsidR="00F07102" w:rsidRPr="00563EE9" w:rsidRDefault="00F07102" w:rsidP="00CA22F8">
            <w:pPr>
              <w:ind w:left="360"/>
              <w:rPr>
                <w:rStyle w:val="fontstyle01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F07102" w:rsidRPr="00563EE9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</w:pP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0640C0" w:rsidRDefault="00F07102" w:rsidP="00CA22F8">
            <w:pPr>
              <w:pStyle w:val="a9"/>
              <w:numPr>
                <w:ilvl w:val="0"/>
                <w:numId w:val="5"/>
              </w:numPr>
              <w:rPr>
                <w:rStyle w:val="fontstyle01"/>
                <w:b/>
              </w:rPr>
            </w:pPr>
            <w:r w:rsidRPr="000640C0">
              <w:rPr>
                <w:rStyle w:val="fontstyle01"/>
                <w:b/>
              </w:rPr>
              <w:t>Рынок архитектурно-строительного проектирования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A506F2" w:rsidRDefault="00F07102" w:rsidP="00CA22F8">
            <w:pPr>
              <w:keepLines/>
              <w:ind w:left="57" w:right="57" w:firstLine="482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 xml:space="preserve">Согласно Градостроительному кодексу Российской Федерации, организации, осуществляющие архитектурно-строительное проектирование, получают допуск на выполнение проектных работ в </w:t>
            </w:r>
            <w:proofErr w:type="spellStart"/>
            <w:r w:rsidRPr="00A506F2">
              <w:rPr>
                <w:sz w:val="24"/>
                <w:szCs w:val="24"/>
              </w:rPr>
              <w:t>саморегулируемых</w:t>
            </w:r>
            <w:proofErr w:type="spellEnd"/>
            <w:r w:rsidRPr="00A506F2">
              <w:rPr>
                <w:sz w:val="24"/>
                <w:szCs w:val="24"/>
              </w:rPr>
              <w:t xml:space="preserve"> организациях (далее — СРО). </w:t>
            </w:r>
            <w:r>
              <w:rPr>
                <w:sz w:val="24"/>
                <w:szCs w:val="24"/>
              </w:rPr>
              <w:t>В муниципальном образовании город Новотроицк организации частной формы собственности занимают 100 процентов доли рынка</w:t>
            </w:r>
            <w:r w:rsidRPr="00A506F2">
              <w:rPr>
                <w:sz w:val="24"/>
                <w:szCs w:val="24"/>
              </w:rPr>
              <w:t xml:space="preserve"> архитектурно-строительного проектирования</w:t>
            </w:r>
            <w:r>
              <w:rPr>
                <w:sz w:val="24"/>
                <w:szCs w:val="24"/>
              </w:rPr>
              <w:t>, в частности 2 ИП.</w:t>
            </w:r>
          </w:p>
          <w:p w:rsidR="00F07102" w:rsidRPr="00A506F2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 xml:space="preserve">Несмотря на </w:t>
            </w:r>
            <w:r>
              <w:rPr>
                <w:sz w:val="24"/>
                <w:szCs w:val="24"/>
              </w:rPr>
              <w:t>минимальную</w:t>
            </w:r>
            <w:r w:rsidRPr="00A506F2">
              <w:rPr>
                <w:sz w:val="24"/>
                <w:szCs w:val="24"/>
              </w:rPr>
              <w:t xml:space="preserve"> конкуренци</w:t>
            </w:r>
            <w:r>
              <w:rPr>
                <w:sz w:val="24"/>
                <w:szCs w:val="24"/>
              </w:rPr>
              <w:t>ю</w:t>
            </w:r>
            <w:r w:rsidRPr="00A506F2">
              <w:rPr>
                <w:sz w:val="24"/>
                <w:szCs w:val="24"/>
              </w:rPr>
              <w:t xml:space="preserve"> в сфере архитектурно-строительного проектирования, существует ряд проблем, влияющих на качество разрабатываемой проектной документации и сроки ее подготовки: </w:t>
            </w:r>
          </w:p>
          <w:p w:rsidR="00F07102" w:rsidRPr="00A506F2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>- недостаточная подготовка кадров, низкая квалификация застройщиков и заказчиков;</w:t>
            </w:r>
          </w:p>
          <w:p w:rsidR="00F07102" w:rsidRPr="00A506F2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 xml:space="preserve">- отсутствие разумной ценовой политики в </w:t>
            </w:r>
            <w:proofErr w:type="gramStart"/>
            <w:r w:rsidRPr="00A506F2">
              <w:rPr>
                <w:sz w:val="24"/>
                <w:szCs w:val="24"/>
              </w:rPr>
              <w:t>отношении</w:t>
            </w:r>
            <w:proofErr w:type="gramEnd"/>
            <w:r w:rsidRPr="00A506F2">
              <w:rPr>
                <w:sz w:val="24"/>
                <w:szCs w:val="24"/>
              </w:rPr>
              <w:t xml:space="preserve"> проектно-изыскательских работ, занижение заказчиками стоимости таких работ, качество инженерных изысканий и оформления их результатов;</w:t>
            </w:r>
          </w:p>
          <w:p w:rsidR="00F07102" w:rsidRPr="00A506F2" w:rsidRDefault="00F07102" w:rsidP="00CA22F8">
            <w:pPr>
              <w:keepLines/>
              <w:ind w:left="57" w:right="57" w:firstLine="482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>- несовершенство нормативно-правовой и нормативно-технической базы проектирования.</w:t>
            </w:r>
          </w:p>
          <w:p w:rsidR="00F07102" w:rsidRPr="00A506F2" w:rsidRDefault="00F07102" w:rsidP="00CA22F8">
            <w:pPr>
              <w:keepLines/>
              <w:ind w:left="57" w:right="57" w:firstLine="482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 xml:space="preserve">Основными факторами, ограничивающими архитектурно-строительное проектирование, являются: </w:t>
            </w:r>
          </w:p>
          <w:p w:rsidR="00F07102" w:rsidRPr="00A506F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 xml:space="preserve">- ухудшение ситуации на строительном рынке, что приводит к отсутствию заказов на проектные работы; </w:t>
            </w:r>
          </w:p>
          <w:p w:rsidR="00F07102" w:rsidRPr="00A506F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lastRenderedPageBreak/>
              <w:t xml:space="preserve">- неплатёжеспособность заказчиков; </w:t>
            </w:r>
          </w:p>
          <w:p w:rsidR="00F07102" w:rsidRPr="00A506F2" w:rsidRDefault="00F07102" w:rsidP="00CA22F8">
            <w:pPr>
              <w:widowControl w:val="0"/>
              <w:ind w:firstLine="709"/>
              <w:jc w:val="both"/>
            </w:pPr>
            <w:r w:rsidRPr="00A506F2">
              <w:rPr>
                <w:sz w:val="24"/>
                <w:szCs w:val="24"/>
              </w:rPr>
              <w:t>- частое внесение изменений в законодательные и иные нормативные правовые акты в области проектирования.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консультаций с проектными организациями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>2019–</w:t>
            </w:r>
          </w:p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 2022 годы</w:t>
            </w:r>
          </w:p>
        </w:tc>
        <w:tc>
          <w:tcPr>
            <w:tcW w:w="3261" w:type="dxa"/>
            <w:shd w:val="clear" w:color="auto" w:fill="FFFFFF" w:themeFill="background1"/>
          </w:tcPr>
          <w:p w:rsidR="00F07102" w:rsidRPr="00563EE9" w:rsidRDefault="00F07102" w:rsidP="00CA22F8">
            <w:pPr>
              <w:pStyle w:val="a9"/>
              <w:ind w:left="0"/>
              <w:jc w:val="left"/>
              <w:rPr>
                <w:rStyle w:val="fontstyle01"/>
              </w:rPr>
            </w:pPr>
            <w:r w:rsidRPr="00563EE9">
              <w:rPr>
                <w:rStyle w:val="fontstyle01"/>
              </w:rPr>
              <w:t>доля организаций частной формы собственности в сфере архитектурно строительного проектирования (процентов)</w:t>
            </w:r>
          </w:p>
        </w:tc>
        <w:tc>
          <w:tcPr>
            <w:tcW w:w="708" w:type="dxa"/>
            <w:shd w:val="clear" w:color="auto" w:fill="FFFFFF" w:themeFill="background1"/>
          </w:tcPr>
          <w:p w:rsidR="00F07102" w:rsidRPr="00A506F2" w:rsidRDefault="00F07102" w:rsidP="00CA22F8">
            <w:pPr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>100,0</w:t>
            </w:r>
          </w:p>
        </w:tc>
        <w:tc>
          <w:tcPr>
            <w:tcW w:w="711" w:type="dxa"/>
            <w:gridSpan w:val="2"/>
            <w:shd w:val="clear" w:color="auto" w:fill="FFFFFF" w:themeFill="background1"/>
          </w:tcPr>
          <w:p w:rsidR="00F07102" w:rsidRPr="00A506F2" w:rsidRDefault="00F07102" w:rsidP="00CA22F8">
            <w:pPr>
              <w:rPr>
                <w:sz w:val="24"/>
                <w:szCs w:val="24"/>
              </w:rPr>
            </w:pPr>
            <w:r w:rsidRPr="00A506F2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D32491" w:rsidRDefault="00F07102" w:rsidP="00CA22F8">
            <w:pPr>
              <w:rPr>
                <w:sz w:val="24"/>
                <w:szCs w:val="24"/>
              </w:rPr>
            </w:pPr>
            <w:r w:rsidRPr="00D32491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D32491" w:rsidRDefault="00F07102" w:rsidP="00CA22F8">
            <w:pPr>
              <w:rPr>
                <w:sz w:val="24"/>
                <w:szCs w:val="24"/>
              </w:rPr>
            </w:pPr>
            <w:r w:rsidRPr="00D32491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</w:tcPr>
          <w:p w:rsidR="00F07102" w:rsidRPr="00D32491" w:rsidRDefault="00F07102" w:rsidP="00CA22F8">
            <w:pPr>
              <w:rPr>
                <w:sz w:val="24"/>
                <w:szCs w:val="24"/>
              </w:rPr>
            </w:pPr>
            <w:r w:rsidRPr="00D32491">
              <w:rPr>
                <w:sz w:val="24"/>
                <w:szCs w:val="24"/>
              </w:rPr>
              <w:t>100,0</w:t>
            </w:r>
          </w:p>
        </w:tc>
        <w:tc>
          <w:tcPr>
            <w:tcW w:w="2693" w:type="dxa"/>
            <w:shd w:val="clear" w:color="auto" w:fill="FFFFFF" w:themeFill="background1"/>
          </w:tcPr>
          <w:p w:rsidR="00F07102" w:rsidRPr="00D32491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D32491">
              <w:rPr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0640C0" w:rsidRDefault="00F07102" w:rsidP="00CA22F8">
            <w:pPr>
              <w:pStyle w:val="a9"/>
              <w:widowControl w:val="0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0640C0">
              <w:rPr>
                <w:b/>
                <w:sz w:val="24"/>
                <w:szCs w:val="24"/>
              </w:rPr>
              <w:t>Рынок дорожной деятельности (за исключением проектирования)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FFFFFF" w:themeFill="background1"/>
          </w:tcPr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По состоянию на 1 января 2019 года в муниципальном образовании город Новотроицк области количество организаций на рынке дорожной деятельности составило 2 единицы. Рынок занимают субъекты частного сектора.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Основными проблемами на рынке являются: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- высокие первоначальные вложения для новых участников при невысокой прибыльности;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 xml:space="preserve">- определение предельного объема работ в натуральном и (или) денежном </w:t>
            </w:r>
            <w:proofErr w:type="gramStart"/>
            <w:r w:rsidRPr="007F111C">
              <w:rPr>
                <w:sz w:val="24"/>
                <w:szCs w:val="24"/>
              </w:rPr>
              <w:t>выражении</w:t>
            </w:r>
            <w:proofErr w:type="gramEnd"/>
            <w:r w:rsidRPr="007F111C">
              <w:rPr>
                <w:sz w:val="24"/>
                <w:szCs w:val="24"/>
              </w:rPr>
              <w:t>, который может быть включен в один лот по каждому виду работ.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Основными перспективными направлениями развития рынка являются: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- сокращение доли закупок, признанных несостоявшимися;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- совершенствование системы контроля состояния дорожной сети и оказания государственных услуг в данной сфере.</w:t>
            </w:r>
          </w:p>
          <w:p w:rsidR="00F07102" w:rsidRPr="007F111C" w:rsidRDefault="00F07102" w:rsidP="00CA22F8">
            <w:pPr>
              <w:widowControl w:val="0"/>
              <w:ind w:firstLine="567"/>
              <w:jc w:val="both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Основная цель мероприятий – увеличение доли организаций частной формы собственности в сфере дорожной деятельности (за исключением проектирования).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7F111C" w:rsidRDefault="00F07102" w:rsidP="00CA22F8">
            <w:pPr>
              <w:jc w:val="left"/>
              <w:rPr>
                <w:sz w:val="24"/>
                <w:szCs w:val="24"/>
              </w:rPr>
            </w:pPr>
            <w:r w:rsidRPr="007F111C">
              <w:rPr>
                <w:sz w:val="24"/>
                <w:szCs w:val="24"/>
              </w:rPr>
              <w:t>Разделение закупаемых работ (услуг) на рынке выполнения работ в сфере дорожной деятельности на большее количество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2019– </w:t>
            </w:r>
          </w:p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shd w:val="clear" w:color="auto" w:fill="FFFFFF" w:themeFill="background1"/>
          </w:tcPr>
          <w:p w:rsidR="00F07102" w:rsidRPr="00563EE9" w:rsidRDefault="00F07102" w:rsidP="00CA22F8">
            <w:pPr>
              <w:jc w:val="left"/>
              <w:rPr>
                <w:rStyle w:val="fontstyle01"/>
              </w:rPr>
            </w:pPr>
            <w:r w:rsidRPr="00563EE9">
              <w:rPr>
                <w:rStyle w:val="fontstyle01"/>
              </w:rPr>
              <w:t xml:space="preserve">доля организаций частной формы собственности в сфере </w:t>
            </w:r>
            <w:r w:rsidRPr="00563EE9">
              <w:rPr>
                <w:sz w:val="24"/>
                <w:szCs w:val="24"/>
              </w:rPr>
              <w:t>дорожной деятельности (за исключением проектирования)</w:t>
            </w:r>
            <w:r w:rsidRPr="00563EE9">
              <w:rPr>
                <w:rStyle w:val="fontstyle01"/>
              </w:rPr>
              <w:t xml:space="preserve"> (процентов)</w:t>
            </w:r>
          </w:p>
        </w:tc>
        <w:tc>
          <w:tcPr>
            <w:tcW w:w="708" w:type="dxa"/>
            <w:shd w:val="clear" w:color="auto" w:fill="FFFFFF" w:themeFill="background1"/>
          </w:tcPr>
          <w:p w:rsidR="00F07102" w:rsidRPr="00992D82" w:rsidRDefault="00F07102" w:rsidP="00CA22F8">
            <w:pPr>
              <w:rPr>
                <w:sz w:val="24"/>
                <w:szCs w:val="24"/>
              </w:rPr>
            </w:pPr>
            <w:r w:rsidRPr="00992D8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11" w:type="dxa"/>
            <w:gridSpan w:val="2"/>
            <w:shd w:val="clear" w:color="auto" w:fill="FFFFFF" w:themeFill="background1"/>
          </w:tcPr>
          <w:p w:rsidR="00F07102" w:rsidRPr="00992D82" w:rsidRDefault="00F07102" w:rsidP="00CA22F8">
            <w:pPr>
              <w:rPr>
                <w:sz w:val="24"/>
                <w:szCs w:val="24"/>
              </w:rPr>
            </w:pPr>
            <w:r w:rsidRPr="00992D8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992D82" w:rsidRDefault="00F07102" w:rsidP="00CA22F8">
            <w:pPr>
              <w:rPr>
                <w:sz w:val="24"/>
                <w:szCs w:val="24"/>
              </w:rPr>
            </w:pPr>
            <w:r w:rsidRPr="00992D8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F07102" w:rsidRPr="00992D82" w:rsidRDefault="00F07102" w:rsidP="00CA22F8">
            <w:pPr>
              <w:rPr>
                <w:sz w:val="24"/>
                <w:szCs w:val="24"/>
              </w:rPr>
            </w:pPr>
            <w:r w:rsidRPr="00992D8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F07102" w:rsidRPr="00992D82" w:rsidRDefault="00F07102" w:rsidP="00CA22F8">
            <w:pPr>
              <w:rPr>
                <w:sz w:val="24"/>
                <w:szCs w:val="24"/>
              </w:rPr>
            </w:pPr>
            <w:r w:rsidRPr="00992D8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693" w:type="dxa"/>
            <w:shd w:val="clear" w:color="auto" w:fill="FFFFFF" w:themeFill="background1"/>
          </w:tcPr>
          <w:p w:rsidR="00F07102" w:rsidRPr="00563EE9" w:rsidRDefault="00F07102" w:rsidP="00CA22F8">
            <w:pPr>
              <w:jc w:val="left"/>
              <w:rPr>
                <w:sz w:val="24"/>
                <w:szCs w:val="24"/>
              </w:rPr>
            </w:pPr>
            <w:r>
              <w:rPr>
                <w:rStyle w:val="fontstyle01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Pr="000640C0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</w:rPr>
            </w:pPr>
            <w:r w:rsidRPr="000640C0">
              <w:rPr>
                <w:rStyle w:val="fontstyle01"/>
                <w:b/>
              </w:rPr>
              <w:t>Рынок легкой промышленности</w:t>
            </w:r>
          </w:p>
        </w:tc>
      </w:tr>
      <w:tr w:rsidR="00F07102" w:rsidRPr="00563EE9" w:rsidTr="00CA22F8">
        <w:trPr>
          <w:trHeight w:val="160"/>
        </w:trPr>
        <w:tc>
          <w:tcPr>
            <w:tcW w:w="15593" w:type="dxa"/>
            <w:gridSpan w:val="14"/>
            <w:shd w:val="clear" w:color="auto" w:fill="auto"/>
          </w:tcPr>
          <w:p w:rsidR="00F07102" w:rsidRPr="00B80BD5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На сегодняшний день предприятия лёгкой промышленности испытывают трудности, связанные с неконкурентоспособностью продукции. Рынок лёгкой промышленности заполнен дешевой продукцией из стран Азии, а также большим количеством контрафактной продукции. Предприятия лёгкой промышленности испытывают дефицит капитала на развитие и модернизацию производства.</w:t>
            </w:r>
          </w:p>
          <w:p w:rsidR="00F07102" w:rsidRPr="00B80BD5" w:rsidRDefault="00F07102" w:rsidP="00CA22F8">
            <w:pPr>
              <w:spacing w:line="298" w:lineRule="exact"/>
              <w:ind w:left="20" w:right="4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Легкая промышленность в муниципальном </w:t>
            </w:r>
            <w:proofErr w:type="gramStart"/>
            <w:r w:rsidRPr="00B80BD5">
              <w:rPr>
                <w:sz w:val="24"/>
                <w:szCs w:val="24"/>
              </w:rPr>
              <w:t>образовании</w:t>
            </w:r>
            <w:proofErr w:type="gramEnd"/>
            <w:r w:rsidRPr="00B80BD5">
              <w:rPr>
                <w:sz w:val="24"/>
                <w:szCs w:val="24"/>
              </w:rPr>
              <w:t xml:space="preserve"> город Новотроицк представлена текстильным, швейным и кожевенно-обувным </w:t>
            </w:r>
            <w:r w:rsidRPr="00B80BD5">
              <w:rPr>
                <w:sz w:val="24"/>
                <w:szCs w:val="24"/>
              </w:rPr>
              <w:lastRenderedPageBreak/>
              <w:t>производствами. В настоящее время доля субъектов частной формы собственности в сфере легкой промышленности города Новотроицк составляет 100,0 процентов. Рынок легкой промышленности занимают субъекты малого предпринимательства, либо ИП.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Основные проблемы: 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- </w:t>
            </w:r>
            <w:proofErr w:type="spellStart"/>
            <w:r w:rsidRPr="00B80BD5">
              <w:rPr>
                <w:sz w:val="24"/>
                <w:szCs w:val="24"/>
              </w:rPr>
              <w:t>невостребованность</w:t>
            </w:r>
            <w:proofErr w:type="spellEnd"/>
            <w:r w:rsidRPr="00B80BD5">
              <w:rPr>
                <w:sz w:val="24"/>
                <w:szCs w:val="24"/>
              </w:rPr>
              <w:t xml:space="preserve"> продукции отечественного производства из-за высоких цен;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- вытеснение отечественного производителя продукцией китайского производства;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- техническая и технологическая отсталость предприятий отрасли; 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- низкий уровень инвестиционной и инновационной деятельности в отрасли; </w:t>
            </w:r>
          </w:p>
          <w:p w:rsidR="00F07102" w:rsidRPr="00B80BD5" w:rsidRDefault="00F07102" w:rsidP="00CA22F8">
            <w:pPr>
              <w:spacing w:line="298" w:lineRule="exact"/>
              <w:ind w:left="20" w:firstLine="720"/>
              <w:jc w:val="both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- недостаточность собственных финансовых ресурсов.</w:t>
            </w:r>
          </w:p>
        </w:tc>
      </w:tr>
      <w:tr w:rsidR="00F07102" w:rsidRPr="00563EE9" w:rsidTr="00CA22F8">
        <w:trPr>
          <w:trHeight w:val="222"/>
        </w:trPr>
        <w:tc>
          <w:tcPr>
            <w:tcW w:w="565" w:type="dxa"/>
            <w:shd w:val="clear" w:color="auto" w:fill="auto"/>
          </w:tcPr>
          <w:p w:rsidR="00F07102" w:rsidRPr="009B5957" w:rsidRDefault="00F07102" w:rsidP="00CA22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4111" w:type="dxa"/>
            <w:shd w:val="clear" w:color="auto" w:fill="auto"/>
          </w:tcPr>
          <w:p w:rsidR="00F07102" w:rsidRPr="00B80BD5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Информирование о ежегодных выставках и конкурсах с целью привлечения производителей к 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07102" w:rsidRPr="00B80BD5" w:rsidRDefault="00F07102" w:rsidP="00CA22F8">
            <w:pPr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 xml:space="preserve">2019– </w:t>
            </w:r>
          </w:p>
          <w:p w:rsidR="00F07102" w:rsidRPr="00B80BD5" w:rsidRDefault="00F07102" w:rsidP="00CA22F8">
            <w:pPr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07102" w:rsidRPr="00B80BD5" w:rsidRDefault="00F07102" w:rsidP="00CA22F8">
            <w:pPr>
              <w:jc w:val="left"/>
              <w:rPr>
                <w:sz w:val="24"/>
                <w:szCs w:val="24"/>
              </w:rPr>
            </w:pPr>
            <w:r w:rsidRPr="00B80BD5">
              <w:rPr>
                <w:rStyle w:val="fontstyle01"/>
              </w:rPr>
              <w:t>доля организаций частной формы собственности в сфере легкой промышленности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B80BD5" w:rsidRDefault="00F07102" w:rsidP="00CA22F8">
            <w:pPr>
              <w:widowControl w:val="0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D43981" w:rsidRDefault="00F07102" w:rsidP="00CA22F8">
            <w:pPr>
              <w:widowControl w:val="0"/>
              <w:rPr>
                <w:sz w:val="24"/>
                <w:szCs w:val="24"/>
              </w:rPr>
            </w:pPr>
            <w:r w:rsidRPr="00D4398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43981" w:rsidRDefault="00F07102" w:rsidP="00CA22F8">
            <w:pPr>
              <w:widowControl w:val="0"/>
              <w:rPr>
                <w:sz w:val="24"/>
                <w:szCs w:val="24"/>
              </w:rPr>
            </w:pPr>
            <w:r w:rsidRPr="00D4398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43981" w:rsidRDefault="00F07102" w:rsidP="00CA22F8">
            <w:pPr>
              <w:widowControl w:val="0"/>
              <w:rPr>
                <w:sz w:val="24"/>
                <w:szCs w:val="24"/>
              </w:rPr>
            </w:pPr>
            <w:r w:rsidRPr="00D4398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7D2E83" w:rsidRDefault="00F07102" w:rsidP="00CA22F8">
            <w:pPr>
              <w:widowControl w:val="0"/>
              <w:rPr>
                <w:sz w:val="24"/>
                <w:szCs w:val="24"/>
                <w:highlight w:val="yellow"/>
              </w:rPr>
            </w:pPr>
            <w:r w:rsidRPr="00D4398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rStyle w:val="fontstyle01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222"/>
        </w:trPr>
        <w:tc>
          <w:tcPr>
            <w:tcW w:w="565" w:type="dxa"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111" w:type="dxa"/>
            <w:shd w:val="clear" w:color="auto" w:fill="auto"/>
          </w:tcPr>
          <w:p w:rsidR="00F07102" w:rsidRPr="00B80BD5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B80BD5">
              <w:rPr>
                <w:sz w:val="24"/>
                <w:szCs w:val="24"/>
              </w:rPr>
              <w:t>Оказание субъектам имущественной поддержки по предоставлению в аренду муниципальных нежилых помещений без проведения торгов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07102" w:rsidRPr="00B80BD5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07102" w:rsidRPr="00B80BD5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B80BD5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873577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873577">
              <w:rPr>
                <w:rStyle w:val="fontstyle01"/>
                <w:b/>
              </w:rPr>
              <w:t>Рынок теплоснабжения (производство тепловой энергии)</w:t>
            </w: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8869F2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 xml:space="preserve">Специфика рынка теплоснабжения состоит в естественно монопольном </w:t>
            </w:r>
            <w:proofErr w:type="gramStart"/>
            <w:r w:rsidRPr="008869F2">
              <w:rPr>
                <w:sz w:val="24"/>
                <w:szCs w:val="24"/>
              </w:rPr>
              <w:t>положении</w:t>
            </w:r>
            <w:proofErr w:type="gramEnd"/>
            <w:r w:rsidRPr="008869F2">
              <w:rPr>
                <w:sz w:val="24"/>
                <w:szCs w:val="24"/>
              </w:rPr>
              <w:t xml:space="preserve"> поставщиков тепла. Это связано с тем, что оказание данных услуг потребителям зависит от расположения тепловых сетей теплоснабжающих или </w:t>
            </w:r>
            <w:proofErr w:type="spellStart"/>
            <w:r w:rsidRPr="008869F2">
              <w:rPr>
                <w:sz w:val="24"/>
                <w:szCs w:val="24"/>
              </w:rPr>
              <w:t>теплосетевых</w:t>
            </w:r>
            <w:proofErr w:type="spellEnd"/>
            <w:r w:rsidRPr="008869F2">
              <w:rPr>
                <w:sz w:val="24"/>
                <w:szCs w:val="24"/>
              </w:rPr>
              <w:t xml:space="preserve"> организаций. Потребитель приобретает и потребляет тепловую энергию только от того поставщика, к сетям которого присоединены его </w:t>
            </w:r>
            <w:proofErr w:type="spellStart"/>
            <w:r w:rsidRPr="008869F2">
              <w:rPr>
                <w:sz w:val="24"/>
                <w:szCs w:val="24"/>
              </w:rPr>
              <w:t>теплопотребляющие</w:t>
            </w:r>
            <w:proofErr w:type="spellEnd"/>
            <w:r w:rsidRPr="008869F2">
              <w:rPr>
                <w:sz w:val="24"/>
                <w:szCs w:val="24"/>
              </w:rPr>
              <w:t xml:space="preserve"> установки. При этом зачастую в системе теплоснабжения присутствует один источник тепловой энергии (локальные системы теплоснабжения), реже – небольшое количество источников тепловой энергии, эксплуатируемых разными хозяйствующими субъектами. Присоединение </w:t>
            </w:r>
            <w:proofErr w:type="spellStart"/>
            <w:r w:rsidRPr="008869F2">
              <w:rPr>
                <w:sz w:val="24"/>
                <w:szCs w:val="24"/>
              </w:rPr>
              <w:t>теплопотребляющих</w:t>
            </w:r>
            <w:proofErr w:type="spellEnd"/>
            <w:r w:rsidRPr="008869F2">
              <w:rPr>
                <w:sz w:val="24"/>
                <w:szCs w:val="24"/>
              </w:rPr>
              <w:t xml:space="preserve"> объектов к сетям инженерно-технического обеспечения другого поставщика не всегда возможно и требует значительных расходов.</w:t>
            </w:r>
          </w:p>
          <w:p w:rsidR="00F07102" w:rsidRPr="008869F2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 xml:space="preserve">Рынок теплоснабжения характеризуется значительным уровнем износа основных фондов: износ теплоизоляции на тепловых сетях, из-за чего потери тепловой энергии в процессе производства и транспортировки значительно превышают допустимый уровень. Отсутствие заметных положительных результатов в </w:t>
            </w:r>
            <w:proofErr w:type="gramStart"/>
            <w:r w:rsidRPr="008869F2">
              <w:rPr>
                <w:sz w:val="24"/>
                <w:szCs w:val="24"/>
              </w:rPr>
              <w:t>улучшении</w:t>
            </w:r>
            <w:proofErr w:type="gramEnd"/>
            <w:r w:rsidRPr="008869F2">
              <w:rPr>
                <w:sz w:val="24"/>
                <w:szCs w:val="24"/>
              </w:rPr>
              <w:t xml:space="preserve"> технического состояния основных фондов и повышении эффективности функционирования системы коммунальной инфраструктуры связано с острой нехваткой инвестиций. Это является следствием отставания принятия системных и комплексных мер </w:t>
            </w:r>
            <w:r w:rsidRPr="008869F2">
              <w:rPr>
                <w:sz w:val="24"/>
                <w:szCs w:val="24"/>
              </w:rPr>
              <w:lastRenderedPageBreak/>
              <w:t xml:space="preserve">по формированию механизмов, обеспечивающих инвестиционную привлекательность данной сферы. </w:t>
            </w:r>
          </w:p>
          <w:p w:rsidR="00F07102" w:rsidRPr="008869F2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 xml:space="preserve">В настоящее время рынок производства и отпуска тепловой энергии в муниципальном образовании представлен 4 организациями: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8869F2">
              <w:rPr>
                <w:sz w:val="24"/>
                <w:szCs w:val="24"/>
              </w:rPr>
              <w:t xml:space="preserve">АО «Уральская Сталь», ООО «УКХ», ФКУ </w:t>
            </w:r>
            <w:r>
              <w:rPr>
                <w:sz w:val="24"/>
                <w:szCs w:val="24"/>
              </w:rPr>
              <w:t>«</w:t>
            </w:r>
            <w:r w:rsidRPr="008869F2">
              <w:rPr>
                <w:sz w:val="24"/>
                <w:szCs w:val="24"/>
              </w:rPr>
              <w:t>КП №11 УФСИН</w:t>
            </w:r>
            <w:r>
              <w:rPr>
                <w:sz w:val="24"/>
                <w:szCs w:val="24"/>
              </w:rPr>
              <w:t>»</w:t>
            </w:r>
            <w:r w:rsidRPr="008869F2">
              <w:rPr>
                <w:sz w:val="24"/>
                <w:szCs w:val="24"/>
              </w:rPr>
              <w:t xml:space="preserve">, МУП </w:t>
            </w:r>
            <w:r>
              <w:rPr>
                <w:sz w:val="24"/>
                <w:szCs w:val="24"/>
              </w:rPr>
              <w:t xml:space="preserve">«ЖКХ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8869F2">
              <w:rPr>
                <w:sz w:val="24"/>
                <w:szCs w:val="24"/>
              </w:rPr>
              <w:t>Н</w:t>
            </w:r>
            <w:proofErr w:type="gramEnd"/>
            <w:r w:rsidRPr="008869F2">
              <w:rPr>
                <w:sz w:val="24"/>
                <w:szCs w:val="24"/>
              </w:rPr>
              <w:t>оворудный</w:t>
            </w:r>
            <w:proofErr w:type="spellEnd"/>
            <w:r w:rsidRPr="008869F2">
              <w:rPr>
                <w:sz w:val="24"/>
                <w:szCs w:val="24"/>
              </w:rPr>
              <w:t>». Доля субъектов частной формы собственности составляет 50</w:t>
            </w:r>
            <w:r w:rsidRPr="00C80F94">
              <w:rPr>
                <w:sz w:val="24"/>
                <w:szCs w:val="24"/>
              </w:rPr>
              <w:t>%. В</w:t>
            </w:r>
            <w:r>
              <w:rPr>
                <w:sz w:val="24"/>
                <w:szCs w:val="24"/>
              </w:rPr>
              <w:t xml:space="preserve"> 2020 году планируется</w:t>
            </w:r>
            <w:r w:rsidRPr="00C80F94">
              <w:rPr>
                <w:sz w:val="24"/>
                <w:szCs w:val="24"/>
              </w:rPr>
              <w:t xml:space="preserve"> заключение концессионн</w:t>
            </w:r>
            <w:r>
              <w:rPr>
                <w:sz w:val="24"/>
                <w:szCs w:val="24"/>
              </w:rPr>
              <w:t xml:space="preserve">ых соглашений, по </w:t>
            </w:r>
            <w:proofErr w:type="gramStart"/>
            <w:r>
              <w:rPr>
                <w:sz w:val="24"/>
                <w:szCs w:val="24"/>
              </w:rPr>
              <w:t>результатам</w:t>
            </w:r>
            <w:proofErr w:type="gramEnd"/>
            <w:r>
              <w:rPr>
                <w:sz w:val="24"/>
                <w:szCs w:val="24"/>
              </w:rPr>
              <w:t xml:space="preserve"> заключения которых доля частного сектора теплоснабжающих организаций составит 100%.</w:t>
            </w:r>
          </w:p>
          <w:p w:rsidR="00F07102" w:rsidRPr="008869F2" w:rsidRDefault="00F07102" w:rsidP="00CA22F8">
            <w:pPr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>Основными перспективными направлениями развития рынка являются:</w:t>
            </w:r>
          </w:p>
          <w:p w:rsidR="00F07102" w:rsidRPr="008869F2" w:rsidRDefault="00F07102" w:rsidP="00CA22F8">
            <w:pPr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>- реконструкция тепловых мощностей;</w:t>
            </w:r>
          </w:p>
          <w:p w:rsidR="00F07102" w:rsidRPr="008869F2" w:rsidRDefault="00F07102" w:rsidP="00CA22F8">
            <w:pPr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8869F2">
              <w:rPr>
                <w:sz w:val="24"/>
                <w:szCs w:val="24"/>
              </w:rPr>
              <w:t xml:space="preserve">- повышение </w:t>
            </w:r>
            <w:proofErr w:type="spellStart"/>
            <w:r w:rsidRPr="008869F2">
              <w:rPr>
                <w:sz w:val="24"/>
                <w:szCs w:val="24"/>
              </w:rPr>
              <w:t>энергоэффективности</w:t>
            </w:r>
            <w:proofErr w:type="spellEnd"/>
            <w:r w:rsidRPr="008869F2">
              <w:rPr>
                <w:sz w:val="24"/>
                <w:szCs w:val="24"/>
              </w:rPr>
              <w:t xml:space="preserve"> в сфере теплоснабжения.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>Основные административные барьеры входа на рынок теплоснабжения возникают в связи с высокими требованиями к качеству оказываемых услуг, установленными законодательством Российской Федерации.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 xml:space="preserve">Экономические барьеры входа на рынок теплоснабжения возникают в связи с: 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>- наличием объектов теплоснабжения, характеризующихся высокой степенью износа, требующих крупных инвестиций;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 xml:space="preserve">- необходимостью осуществления первоначальных капитальных вложений в создание предприятий по производству тепловой энергии при длительных сроках окупаемости этих вложений; 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 xml:space="preserve">- необходимостью значительных затрат на реконструкцию тепловых сетей для присоединения их к другому производителю тепловой энергии; 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>- наличием долгов предприятий сферы жилищно-коммунального хозяйства за отпущенную тепловую энергию.</w:t>
            </w:r>
          </w:p>
          <w:p w:rsidR="00F07102" w:rsidRPr="00450413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 xml:space="preserve">К мерам по развитию рынка теплоснабжения относятся развитие производственных мощностей на тепловых станциях комбинированной выработки тепловой и электрической энергии, проведение реконструкции и модернизации существующих источников теплоснабжения, магистральных и квартальных тепловых сетей. </w:t>
            </w:r>
          </w:p>
          <w:p w:rsidR="00F07102" w:rsidRPr="001E3C76" w:rsidRDefault="00F07102" w:rsidP="00CA22F8">
            <w:pPr>
              <w:widowControl w:val="0"/>
              <w:ind w:firstLine="666"/>
              <w:jc w:val="both"/>
              <w:rPr>
                <w:sz w:val="24"/>
                <w:szCs w:val="24"/>
              </w:rPr>
            </w:pPr>
            <w:r w:rsidRPr="00450413">
              <w:rPr>
                <w:sz w:val="24"/>
                <w:szCs w:val="24"/>
              </w:rPr>
              <w:t>В перспективе развития рынка теплоснабжения ожидается повышение конкурентоспособности предприятий, осуществляющих предоставление услуг в сфере теплоснабжения, а также повышение качества оказания услуг.</w:t>
            </w:r>
          </w:p>
        </w:tc>
      </w:tr>
      <w:tr w:rsidR="00F07102" w:rsidRPr="001E3C76" w:rsidTr="00CA22F8">
        <w:trPr>
          <w:trHeight w:val="160"/>
        </w:trPr>
        <w:tc>
          <w:tcPr>
            <w:tcW w:w="565" w:type="dxa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4111" w:type="dxa"/>
          </w:tcPr>
          <w:p w:rsidR="00F07102" w:rsidRPr="007D6E2E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7D6E2E">
              <w:rPr>
                <w:sz w:val="24"/>
                <w:szCs w:val="24"/>
              </w:rPr>
              <w:t>Осуществление мониторинга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</w:t>
            </w:r>
          </w:p>
        </w:tc>
        <w:tc>
          <w:tcPr>
            <w:tcW w:w="1417" w:type="dxa"/>
            <w:gridSpan w:val="2"/>
            <w:vMerge w:val="restart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2019– </w:t>
            </w:r>
          </w:p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</w:tcPr>
          <w:p w:rsidR="00F07102" w:rsidRPr="001E3C76" w:rsidRDefault="00F07102" w:rsidP="00CA22F8">
            <w:pPr>
              <w:jc w:val="left"/>
              <w:rPr>
                <w:sz w:val="24"/>
                <w:szCs w:val="24"/>
              </w:rPr>
            </w:pPr>
            <w:r w:rsidRPr="001E3C76">
              <w:rPr>
                <w:rStyle w:val="fontstyle01"/>
              </w:rPr>
              <w:t>доля организаций частной формы собственности в сфере теплоснабжения</w:t>
            </w:r>
            <w:r>
              <w:rPr>
                <w:rStyle w:val="fontstyle01"/>
              </w:rPr>
              <w:t xml:space="preserve"> </w:t>
            </w:r>
            <w:r w:rsidRPr="001E3C76">
              <w:rPr>
                <w:rStyle w:val="fontstyle01"/>
              </w:rPr>
              <w:t>(производство тепловой энергии)</w:t>
            </w:r>
            <w:r>
              <w:rPr>
                <w:rStyle w:val="fontstyle01"/>
              </w:rPr>
              <w:t xml:space="preserve">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C80F94" w:rsidRDefault="00F07102" w:rsidP="00CA22F8">
            <w:pPr>
              <w:widowControl w:val="0"/>
              <w:rPr>
                <w:sz w:val="24"/>
                <w:szCs w:val="24"/>
              </w:rPr>
            </w:pPr>
            <w:r w:rsidRPr="00C80F94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C80F94" w:rsidRDefault="00F07102" w:rsidP="00CA22F8">
            <w:pPr>
              <w:widowControl w:val="0"/>
              <w:rPr>
                <w:sz w:val="24"/>
                <w:szCs w:val="24"/>
              </w:rPr>
            </w:pPr>
            <w:r w:rsidRPr="00C80F94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C80F94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C80F94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C80F94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1E3C76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1E3C76" w:rsidTr="00CA22F8">
        <w:trPr>
          <w:trHeight w:val="160"/>
        </w:trPr>
        <w:tc>
          <w:tcPr>
            <w:tcW w:w="565" w:type="dxa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111" w:type="dxa"/>
          </w:tcPr>
          <w:p w:rsidR="00F07102" w:rsidRPr="007D6E2E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7D6E2E">
              <w:rPr>
                <w:sz w:val="24"/>
                <w:szCs w:val="24"/>
              </w:rPr>
              <w:t xml:space="preserve">Реализация механизма государственного и общественного </w:t>
            </w:r>
            <w:proofErr w:type="gramStart"/>
            <w:r w:rsidRPr="007D6E2E">
              <w:rPr>
                <w:sz w:val="24"/>
                <w:szCs w:val="24"/>
              </w:rPr>
              <w:t>контроля за</w:t>
            </w:r>
            <w:proofErr w:type="gramEnd"/>
            <w:r w:rsidRPr="007D6E2E">
              <w:rPr>
                <w:sz w:val="24"/>
                <w:szCs w:val="24"/>
              </w:rPr>
              <w:t xml:space="preserve"> деятельностью теплоснабжающих организаций, в том </w:t>
            </w:r>
            <w:r w:rsidRPr="007D6E2E">
              <w:rPr>
                <w:sz w:val="24"/>
                <w:szCs w:val="24"/>
              </w:rPr>
              <w:lastRenderedPageBreak/>
              <w:t xml:space="preserve">числе осуществление мониторинга соблюдения регулируемой организацией стандартов раскрытия информации в соответствии с требованиями постановления Правительства Российской Федерации от 5 июля 2013 года № 570 «О стандартах раскрытия информации теплоснабжающими организациями, </w:t>
            </w:r>
            <w:proofErr w:type="spellStart"/>
            <w:r w:rsidRPr="007D6E2E">
              <w:rPr>
                <w:sz w:val="24"/>
                <w:szCs w:val="24"/>
              </w:rPr>
              <w:t>теплосетевыми</w:t>
            </w:r>
            <w:proofErr w:type="spellEnd"/>
            <w:r w:rsidRPr="007D6E2E">
              <w:rPr>
                <w:sz w:val="24"/>
                <w:szCs w:val="24"/>
              </w:rPr>
              <w:t xml:space="preserve"> организациями и органами регулирования»</w:t>
            </w:r>
          </w:p>
        </w:tc>
        <w:tc>
          <w:tcPr>
            <w:tcW w:w="1417" w:type="dxa"/>
            <w:gridSpan w:val="2"/>
            <w:vMerge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07102" w:rsidRPr="001E3C76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Default="00F07102" w:rsidP="00CA22F8">
            <w:pPr>
              <w:widowControl w:val="0"/>
            </w:pP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873577" w:rsidRDefault="00F07102" w:rsidP="00CA22F8">
            <w:pPr>
              <w:pStyle w:val="a9"/>
              <w:numPr>
                <w:ilvl w:val="0"/>
                <w:numId w:val="5"/>
              </w:numPr>
              <w:rPr>
                <w:b/>
              </w:rPr>
            </w:pPr>
            <w:r w:rsidRPr="00873577">
              <w:rPr>
                <w:rStyle w:val="fontstyle01"/>
                <w:b/>
              </w:rPr>
              <w:lastRenderedPageBreak/>
              <w:t>Рынок добычи общераспространенных полезных ископаемых на участках недр местного значения</w:t>
            </w: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 xml:space="preserve">На территории муниципального образования город Новотроицк по состоянию за первое полугодии 2019 года 5 организаций имеют лицензии на право пользования участками недр местного значения (далее – УНМЗ), содержащими общераспространенные полезные ископаемые (далее – ОПИ). Все организации относятся к частной форме собственности, в том числе 1 индивидуальный предприниматель. 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 xml:space="preserve">Условия проведения аукционов  по предоставлению права пользования УНМЗ  публикуются  на официальном сайте Российской Федерации в сети «Интернет» </w:t>
            </w:r>
            <w:proofErr w:type="spellStart"/>
            <w:r w:rsidRPr="00E066ED">
              <w:rPr>
                <w:sz w:val="24"/>
                <w:szCs w:val="24"/>
              </w:rPr>
              <w:t>www.torgi.gov.ru</w:t>
            </w:r>
            <w:proofErr w:type="spellEnd"/>
            <w:r w:rsidRPr="00E066ED">
              <w:rPr>
                <w:sz w:val="24"/>
                <w:szCs w:val="24"/>
              </w:rPr>
              <w:t xml:space="preserve">. Актуальная информация по управлению участками недр местного значения опубликована на официальном сайте министерства природных ресурсов, экологии и имущественных отношений Оренбургской области в сети «Интернет». Пользователями недр в </w:t>
            </w:r>
            <w:proofErr w:type="gramStart"/>
            <w:r w:rsidRPr="00E066ED">
              <w:rPr>
                <w:sz w:val="24"/>
                <w:szCs w:val="24"/>
              </w:rPr>
              <w:t>соответствии</w:t>
            </w:r>
            <w:proofErr w:type="gramEnd"/>
            <w:r w:rsidRPr="00E066ED">
              <w:rPr>
                <w:sz w:val="24"/>
                <w:szCs w:val="24"/>
              </w:rPr>
              <w:t xml:space="preserve"> с лицензиями осуществляется геологическое изучение участков недр с целью выявления новых месторождений ОПИ и подготовки их к промышленному освоению.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>Характерные особенности рынка: сезонность работ по добыче ОПИ, зависимость потребности в минеральном сырье от активности дорожного и гражданского строительства. Добыча ОПИ на участках недр местного значения осуществляется пользователями недр за счет собственных средств.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>Для осуществления добычи полезных ископаемых юридические лица должны иметь лицензию на пользование недрами, обладать собственными или привлеченными  техническими средствами для добычи ОПИ, квалифицированными специалистами и финансовыми средствами.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>Одной из основных задач, решение которой направлено на увеличение числа хозяйствующих субъектов на данном рынке, является их информирование по вопросам, связанным с размещением месторождений, их запасами и возможностью вовлечения месторождений в стадию освоения.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 xml:space="preserve">На рынке добычи общераспространённых полезных ископаемых на участках недр местного значения отсутствуют существенные ограничения вхождения на рынок потенциальных конкурентов. К основным </w:t>
            </w:r>
            <w:proofErr w:type="gramStart"/>
            <w:r w:rsidRPr="00E066ED">
              <w:rPr>
                <w:sz w:val="24"/>
                <w:szCs w:val="24"/>
              </w:rPr>
              <w:t>административные</w:t>
            </w:r>
            <w:proofErr w:type="gramEnd"/>
            <w:r w:rsidRPr="00E066ED">
              <w:rPr>
                <w:sz w:val="24"/>
                <w:szCs w:val="24"/>
              </w:rPr>
              <w:t xml:space="preserve"> и экономическим барьерам входа на рынок можно отнести: 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 xml:space="preserve">- отсутствие механизмов административной, инфраструктурной и финансовой поддержки инвестиций в разработку месторождений; </w:t>
            </w:r>
          </w:p>
          <w:p w:rsidR="00F07102" w:rsidRPr="00E066ED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t xml:space="preserve">- незаинтересованность органов местного самоуправления в </w:t>
            </w:r>
            <w:proofErr w:type="gramStart"/>
            <w:r w:rsidRPr="00E066ED">
              <w:rPr>
                <w:sz w:val="24"/>
                <w:szCs w:val="24"/>
              </w:rPr>
              <w:t>развитии</w:t>
            </w:r>
            <w:proofErr w:type="gramEnd"/>
            <w:r w:rsidRPr="00E066ED">
              <w:rPr>
                <w:sz w:val="24"/>
                <w:szCs w:val="24"/>
              </w:rPr>
              <w:t xml:space="preserve"> </w:t>
            </w:r>
            <w:proofErr w:type="spellStart"/>
            <w:r w:rsidRPr="00E066ED">
              <w:rPr>
                <w:sz w:val="24"/>
                <w:szCs w:val="24"/>
              </w:rPr>
              <w:t>недропользования</w:t>
            </w:r>
            <w:proofErr w:type="spellEnd"/>
            <w:r w:rsidRPr="00E066ED">
              <w:rPr>
                <w:sz w:val="24"/>
                <w:szCs w:val="24"/>
              </w:rPr>
              <w:t xml:space="preserve"> на своих территориях;</w:t>
            </w:r>
          </w:p>
          <w:p w:rsidR="00F07102" w:rsidRPr="001E3C7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E066ED">
              <w:rPr>
                <w:sz w:val="24"/>
                <w:szCs w:val="24"/>
              </w:rPr>
              <w:lastRenderedPageBreak/>
              <w:t>- значительные капитальные затраты или объёмы первоначальных инвестиций, которые необходимы для разработки месторождений при длительных сроках окупаемости этих вложений.</w:t>
            </w:r>
          </w:p>
        </w:tc>
      </w:tr>
      <w:tr w:rsidR="00F07102" w:rsidRPr="001E3C76" w:rsidTr="00CA22F8">
        <w:trPr>
          <w:trHeight w:val="160"/>
        </w:trPr>
        <w:tc>
          <w:tcPr>
            <w:tcW w:w="565" w:type="dxa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4111" w:type="dxa"/>
          </w:tcPr>
          <w:p w:rsidR="00F07102" w:rsidRPr="00F430CA" w:rsidRDefault="00F07102" w:rsidP="00CA22F8">
            <w:pPr>
              <w:widowControl w:val="0"/>
              <w:jc w:val="left"/>
              <w:rPr>
                <w:rStyle w:val="fontstyle01"/>
              </w:rPr>
            </w:pPr>
            <w:r w:rsidRPr="00F430CA">
              <w:rPr>
                <w:rStyle w:val="fontstyle01"/>
              </w:rPr>
              <w:t xml:space="preserve">Оказание консультационной поддержки в </w:t>
            </w:r>
            <w:proofErr w:type="gramStart"/>
            <w:r w:rsidRPr="00F430CA">
              <w:rPr>
                <w:rStyle w:val="fontstyle01"/>
              </w:rPr>
              <w:t>информировании</w:t>
            </w:r>
            <w:proofErr w:type="gramEnd"/>
            <w:r w:rsidRPr="00F430CA">
              <w:rPr>
                <w:sz w:val="24"/>
                <w:szCs w:val="24"/>
              </w:rPr>
              <w:t xml:space="preserve"> организаций об участках недр, предлагаемых для предоставления в пользование с целью добычи полезных ископаемых</w:t>
            </w:r>
            <w:r>
              <w:rPr>
                <w:sz w:val="24"/>
                <w:szCs w:val="24"/>
              </w:rPr>
              <w:t>;</w:t>
            </w:r>
            <w:r w:rsidRPr="00F430CA">
              <w:rPr>
                <w:sz w:val="24"/>
                <w:szCs w:val="24"/>
              </w:rPr>
              <w:t xml:space="preserve"> о проводимых аукционах на право пользования недрами местного значения</w:t>
            </w:r>
          </w:p>
        </w:tc>
        <w:tc>
          <w:tcPr>
            <w:tcW w:w="1417" w:type="dxa"/>
            <w:gridSpan w:val="2"/>
            <w:vMerge w:val="restart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2019– </w:t>
            </w:r>
          </w:p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  <w:vMerge w:val="restart"/>
          </w:tcPr>
          <w:p w:rsidR="00F07102" w:rsidRPr="001E3C76" w:rsidRDefault="00F07102" w:rsidP="00CA22F8">
            <w:pPr>
              <w:jc w:val="left"/>
              <w:rPr>
                <w:sz w:val="24"/>
                <w:szCs w:val="24"/>
              </w:rPr>
            </w:pPr>
            <w:r w:rsidRPr="001E3C76">
              <w:rPr>
                <w:rStyle w:val="fontstyle01"/>
              </w:rPr>
              <w:t>доля организаций частной формы собственности в сфере добычи</w:t>
            </w:r>
            <w:r>
              <w:rPr>
                <w:rStyle w:val="fontstyle01"/>
              </w:rPr>
              <w:t xml:space="preserve"> </w:t>
            </w:r>
            <w:r w:rsidRPr="001E3C76">
              <w:rPr>
                <w:rStyle w:val="fontstyle01"/>
              </w:rPr>
              <w:t>общераспространенных полезных ископаемых на участках недр местного значения</w:t>
            </w:r>
            <w:r>
              <w:rPr>
                <w:rStyle w:val="fontstyle01"/>
              </w:rPr>
              <w:t xml:space="preserve"> (процентов)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07102" w:rsidRPr="00D85F5A" w:rsidRDefault="00F07102" w:rsidP="00CA22F8">
            <w:pPr>
              <w:widowControl w:val="0"/>
              <w:rPr>
                <w:sz w:val="24"/>
                <w:szCs w:val="24"/>
              </w:rPr>
            </w:pPr>
            <w:r w:rsidRPr="00D85F5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11" w:type="dxa"/>
            <w:gridSpan w:val="2"/>
            <w:vMerge w:val="restart"/>
            <w:shd w:val="clear" w:color="auto" w:fill="auto"/>
          </w:tcPr>
          <w:p w:rsidR="00F07102" w:rsidRPr="00D85F5A" w:rsidRDefault="00F07102" w:rsidP="00CA22F8">
            <w:pPr>
              <w:rPr>
                <w:sz w:val="24"/>
                <w:szCs w:val="24"/>
              </w:rPr>
            </w:pPr>
            <w:r w:rsidRPr="00D85F5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85F5A" w:rsidRDefault="00F07102" w:rsidP="00CA22F8">
            <w:pPr>
              <w:rPr>
                <w:sz w:val="24"/>
                <w:szCs w:val="24"/>
              </w:rPr>
            </w:pPr>
            <w:r w:rsidRPr="00D85F5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F07102" w:rsidRPr="00D85F5A" w:rsidRDefault="00F07102" w:rsidP="00CA22F8">
            <w:pPr>
              <w:rPr>
                <w:sz w:val="24"/>
                <w:szCs w:val="24"/>
              </w:rPr>
            </w:pPr>
            <w:r w:rsidRPr="00D85F5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07102" w:rsidRPr="00D85F5A" w:rsidRDefault="00F07102" w:rsidP="00CA22F8">
            <w:pPr>
              <w:rPr>
                <w:sz w:val="24"/>
                <w:szCs w:val="24"/>
              </w:rPr>
            </w:pPr>
            <w:r w:rsidRPr="00D85F5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F07102" w:rsidRPr="00D85F5A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F07102" w:rsidRPr="001E3C76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1E3C76" w:rsidTr="00CA22F8">
        <w:trPr>
          <w:trHeight w:val="160"/>
        </w:trPr>
        <w:tc>
          <w:tcPr>
            <w:tcW w:w="565" w:type="dxa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111" w:type="dxa"/>
          </w:tcPr>
          <w:p w:rsidR="00F07102" w:rsidRPr="00F430CA" w:rsidRDefault="00F07102" w:rsidP="00CA22F8">
            <w:pPr>
              <w:widowControl w:val="0"/>
              <w:jc w:val="left"/>
              <w:rPr>
                <w:rStyle w:val="fontstyle01"/>
              </w:rPr>
            </w:pPr>
            <w:r w:rsidRPr="00F430CA">
              <w:rPr>
                <w:rStyle w:val="fontstyle01"/>
              </w:rPr>
              <w:t>Обеспечение процедуры передачи земельных участков хозяйствующим субъектам на  осуществление деятельности  на основании выданной лицензии уполномоченными органами на право пользования участками недр (постановка на кадастровый учет, перевод земель из одной категории в другую (при необходимости), заключение договора аренды)</w:t>
            </w:r>
          </w:p>
        </w:tc>
        <w:tc>
          <w:tcPr>
            <w:tcW w:w="1417" w:type="dxa"/>
            <w:gridSpan w:val="2"/>
            <w:vMerge/>
          </w:tcPr>
          <w:p w:rsidR="00F07102" w:rsidRPr="001E3C76" w:rsidRDefault="00F07102" w:rsidP="00CA22F8"/>
        </w:tc>
        <w:tc>
          <w:tcPr>
            <w:tcW w:w="3261" w:type="dxa"/>
            <w:vMerge/>
          </w:tcPr>
          <w:p w:rsidR="00F07102" w:rsidRPr="001E3C76" w:rsidRDefault="00F07102" w:rsidP="00CA22F8">
            <w:pPr>
              <w:rPr>
                <w:rStyle w:val="fontstyle01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F07102" w:rsidRPr="001E3C76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07102" w:rsidRPr="001E3C76" w:rsidRDefault="00F07102" w:rsidP="00CA22F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773C32" w:rsidRDefault="00F07102" w:rsidP="00CA22F8">
            <w:pPr>
              <w:pStyle w:val="a9"/>
              <w:numPr>
                <w:ilvl w:val="0"/>
                <w:numId w:val="5"/>
              </w:numPr>
            </w:pPr>
            <w:r w:rsidRPr="00873577">
              <w:rPr>
                <w:rStyle w:val="fontstyle01"/>
                <w:b/>
              </w:rPr>
              <w:t>Рынок оказания услуг</w:t>
            </w:r>
            <w:r w:rsidRPr="00773C32">
              <w:rPr>
                <w:rStyle w:val="fontstyle01"/>
              </w:rPr>
              <w:t xml:space="preserve"> </w:t>
            </w:r>
            <w:r w:rsidRPr="00873577">
              <w:rPr>
                <w:rStyle w:val="fontstyle01"/>
                <w:b/>
              </w:rPr>
              <w:t>по</w:t>
            </w:r>
            <w:r w:rsidRPr="00773C32">
              <w:rPr>
                <w:rStyle w:val="fontstyle01"/>
              </w:rPr>
              <w:t xml:space="preserve"> </w:t>
            </w:r>
            <w:r w:rsidRPr="00873577">
              <w:rPr>
                <w:rStyle w:val="fontstyle01"/>
                <w:b/>
              </w:rPr>
              <w:t>перевозке пассажиров и багажа легковым такси на территории муниципального образования город Новотроицк</w:t>
            </w:r>
          </w:p>
        </w:tc>
      </w:tr>
      <w:tr w:rsidR="00F07102" w:rsidRPr="001E3C76" w:rsidTr="00CA22F8">
        <w:trPr>
          <w:trHeight w:val="160"/>
        </w:trPr>
        <w:tc>
          <w:tcPr>
            <w:tcW w:w="15593" w:type="dxa"/>
            <w:gridSpan w:val="14"/>
          </w:tcPr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rFonts w:ascii="PT Astra Serif" w:hAnsi="PT Astra Serif"/>
              </w:rPr>
            </w:pPr>
            <w:r w:rsidRPr="00773C32">
              <w:rPr>
                <w:sz w:val="24"/>
                <w:szCs w:val="24"/>
              </w:rPr>
              <w:t>Деятельность по перевозке пассажиров и багажа легковым такси на территории города Новотроицка осуществляется при условии получения юридическим лицом или ИП разрешения на осуществление деятельности по перевозке пасс</w:t>
            </w:r>
            <w:r>
              <w:rPr>
                <w:sz w:val="24"/>
                <w:szCs w:val="24"/>
              </w:rPr>
              <w:t>ажиров и багажа легковыми такси</w:t>
            </w:r>
            <w:r w:rsidRPr="00773C32">
              <w:rPr>
                <w:sz w:val="24"/>
                <w:szCs w:val="24"/>
              </w:rPr>
              <w:t>, согласно установленной форме. Реестр выданных разрешений размещен на сайте министерства экономического развития, промышленной политики и торговли и находится в открытом доступе.</w:t>
            </w:r>
            <w:r>
              <w:rPr>
                <w:sz w:val="24"/>
                <w:szCs w:val="24"/>
              </w:rPr>
              <w:t xml:space="preserve"> Согласно реестру, в</w:t>
            </w:r>
            <w:r w:rsidRPr="00773C32">
              <w:rPr>
                <w:sz w:val="24"/>
                <w:szCs w:val="24"/>
              </w:rPr>
              <w:t xml:space="preserve"> настоящее время на территории муниципального образования город Новотроицк 2 действующих перевозчик</w:t>
            </w:r>
            <w:r>
              <w:rPr>
                <w:sz w:val="24"/>
                <w:szCs w:val="24"/>
              </w:rPr>
              <w:t>а</w:t>
            </w:r>
            <w:r w:rsidRPr="00773C32">
              <w:rPr>
                <w:sz w:val="24"/>
                <w:szCs w:val="24"/>
              </w:rPr>
              <w:t xml:space="preserve"> легкового такси (ИП – 1, юридическ</w:t>
            </w:r>
            <w:r>
              <w:rPr>
                <w:sz w:val="24"/>
                <w:szCs w:val="24"/>
              </w:rPr>
              <w:t>ое</w:t>
            </w:r>
            <w:r w:rsidRPr="00773C32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773C32">
              <w:rPr>
                <w:sz w:val="24"/>
                <w:szCs w:val="24"/>
              </w:rPr>
              <w:t xml:space="preserve"> – 1)</w:t>
            </w:r>
            <w:r>
              <w:rPr>
                <w:sz w:val="24"/>
                <w:szCs w:val="24"/>
              </w:rPr>
              <w:t>. К</w:t>
            </w:r>
            <w:r w:rsidRPr="00773C32">
              <w:rPr>
                <w:sz w:val="24"/>
                <w:szCs w:val="24"/>
              </w:rPr>
              <w:t>оличество транспорта, имеющего разрешение на осуществление деятельности по перевозке пассажиров и багажа легковыми такси, – 11 единиц. Доля негосударственных перевозчиков на рынке услуг по перевозке пасс</w:t>
            </w:r>
            <w:r>
              <w:rPr>
                <w:sz w:val="24"/>
                <w:szCs w:val="24"/>
              </w:rPr>
              <w:t xml:space="preserve">ажиров и багажа легковым такси </w:t>
            </w:r>
            <w:r w:rsidRPr="00773C32">
              <w:rPr>
                <w:sz w:val="24"/>
                <w:szCs w:val="24"/>
              </w:rPr>
              <w:t>составляет 100 %.</w:t>
            </w:r>
            <w:r w:rsidRPr="00773C32">
              <w:rPr>
                <w:rFonts w:ascii="PT Astra Serif" w:hAnsi="PT Astra Serif"/>
              </w:rPr>
              <w:t xml:space="preserve"> </w:t>
            </w:r>
          </w:p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773C32">
              <w:rPr>
                <w:sz w:val="24"/>
                <w:szCs w:val="24"/>
              </w:rPr>
              <w:t>Основными проблемами на рынке услуг по перевозке пассажиров и багажа легковым такси в городе Новотроицке являются:</w:t>
            </w:r>
          </w:p>
          <w:p w:rsidR="00F0710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773C32">
              <w:rPr>
                <w:sz w:val="24"/>
                <w:szCs w:val="24"/>
              </w:rPr>
              <w:t>- наличие</w:t>
            </w:r>
            <w:r>
              <w:rPr>
                <w:sz w:val="24"/>
                <w:szCs w:val="24"/>
              </w:rPr>
              <w:t xml:space="preserve"> нелегальных перевозчиков такси;</w:t>
            </w:r>
          </w:p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773C32">
              <w:rPr>
                <w:sz w:val="24"/>
                <w:szCs w:val="24"/>
              </w:rPr>
              <w:lastRenderedPageBreak/>
              <w:t xml:space="preserve">- неравный доступ перевозчиков такси к отдельным территориям с высоким пассажиропотоком (аэропорты, вокзалы), вследствие чего </w:t>
            </w:r>
            <w:proofErr w:type="gramStart"/>
            <w:r w:rsidRPr="00773C32">
              <w:rPr>
                <w:sz w:val="24"/>
                <w:szCs w:val="24"/>
              </w:rPr>
              <w:t>завышаются це</w:t>
            </w:r>
            <w:r>
              <w:rPr>
                <w:sz w:val="24"/>
                <w:szCs w:val="24"/>
              </w:rPr>
              <w:t>ны и ограничивается</w:t>
            </w:r>
            <w:proofErr w:type="gramEnd"/>
            <w:r>
              <w:rPr>
                <w:sz w:val="24"/>
                <w:szCs w:val="24"/>
              </w:rPr>
              <w:t xml:space="preserve"> конкуренция.</w:t>
            </w:r>
          </w:p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773C32">
              <w:rPr>
                <w:sz w:val="24"/>
                <w:szCs w:val="24"/>
              </w:rPr>
              <w:t xml:space="preserve">Развитие на рынке услуг легковых такси получили </w:t>
            </w:r>
            <w:proofErr w:type="spellStart"/>
            <w:r w:rsidRPr="00773C32">
              <w:rPr>
                <w:sz w:val="24"/>
                <w:szCs w:val="24"/>
              </w:rPr>
              <w:t>агрегаторы</w:t>
            </w:r>
            <w:proofErr w:type="spellEnd"/>
            <w:r w:rsidRPr="00773C32">
              <w:rPr>
                <w:sz w:val="24"/>
                <w:szCs w:val="24"/>
              </w:rPr>
              <w:t xml:space="preserve"> такси, позволяющие водителям оперативно получать заказы. Они не являются перевозчиками, а выступают как диспетчерские службы, которые посредством использования платформ предоставляют потребителям дополнительное качество – географическое позиционирование, оптимальную маршрутизацию и сокращение времени ожидания. Вместе с тем такая схема организации бизнеса в сфере такси, помимо снижения стоимости на рынке данной услуги, одновременно снижает уровень безопасности перевозок пассажиров. Благодаря </w:t>
            </w:r>
            <w:proofErr w:type="spellStart"/>
            <w:r w:rsidRPr="00773C32">
              <w:rPr>
                <w:sz w:val="24"/>
                <w:szCs w:val="24"/>
              </w:rPr>
              <w:t>агрегаторам</w:t>
            </w:r>
            <w:proofErr w:type="spellEnd"/>
            <w:r w:rsidRPr="00773C32">
              <w:rPr>
                <w:sz w:val="24"/>
                <w:szCs w:val="24"/>
              </w:rPr>
              <w:t xml:space="preserve"> такси значительно выросла оперативность подачи машины: ожидание снизилось с 10 до 4–5 минут. Данный показатель важен с той точки зрения, что наиболее значимыми критериями для пассажиров являются время подачи, а также стоимость поездки.</w:t>
            </w:r>
          </w:p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r w:rsidRPr="00773C32">
              <w:rPr>
                <w:sz w:val="24"/>
                <w:szCs w:val="24"/>
              </w:rPr>
              <w:t xml:space="preserve">Приход на рынок классических таксомоторных парков, которые бы </w:t>
            </w:r>
            <w:proofErr w:type="gramStart"/>
            <w:r w:rsidRPr="00773C32">
              <w:rPr>
                <w:sz w:val="24"/>
                <w:szCs w:val="24"/>
              </w:rPr>
              <w:t>имели собственный подвижной состав и выполняли</w:t>
            </w:r>
            <w:proofErr w:type="gramEnd"/>
            <w:r w:rsidRPr="00773C32">
              <w:rPr>
                <w:sz w:val="24"/>
                <w:szCs w:val="24"/>
              </w:rPr>
              <w:t xml:space="preserve"> обязательства по страхованию перевозимых пассажиров, затруднителен в связи с невозможностью конкурирования в ценовом сегменте из-за увеличения себестоимости поездок при выполнении всех требований законодательства. Кроме того, в </w:t>
            </w:r>
            <w:proofErr w:type="gramStart"/>
            <w:r w:rsidRPr="00773C32">
              <w:rPr>
                <w:sz w:val="24"/>
                <w:szCs w:val="24"/>
              </w:rPr>
              <w:t>сегменте</w:t>
            </w:r>
            <w:proofErr w:type="gramEnd"/>
            <w:r w:rsidRPr="00773C32">
              <w:rPr>
                <w:sz w:val="24"/>
                <w:szCs w:val="24"/>
              </w:rPr>
              <w:t xml:space="preserve"> такси активно работают нелегальные перевозчики, доля которых на сегодняшний день остаётся довольно высокой.</w:t>
            </w:r>
          </w:p>
          <w:p w:rsidR="00F07102" w:rsidRPr="00773C32" w:rsidRDefault="00F07102" w:rsidP="00CA22F8">
            <w:pPr>
              <w:widowControl w:val="0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773C32">
              <w:rPr>
                <w:sz w:val="24"/>
                <w:szCs w:val="24"/>
              </w:rPr>
              <w:t xml:space="preserve">В соответствии с постановлением Правительства Оренбургской области от 17 октября 2011 года № 1007-п  «О порядке выдачи, переоформления и ведения реестра разрешений на осуществление деятельности по перевозке пассажиров и багажа легковым такси на территории Оренбургской области», на основании разработанной нормативной базы государственная услуга </w:t>
            </w:r>
            <w:r w:rsidRPr="004B6957">
              <w:rPr>
                <w:sz w:val="24"/>
                <w:szCs w:val="24"/>
              </w:rPr>
              <w:t>«Выдача и переоформление разрешений на осуществление деятельности по перевозке пассажиров и багажа легковым такси на территории Оренбургской области</w:t>
            </w:r>
            <w:proofErr w:type="gramEnd"/>
            <w:r w:rsidRPr="004B6957">
              <w:rPr>
                <w:sz w:val="24"/>
                <w:szCs w:val="24"/>
              </w:rPr>
              <w:t xml:space="preserve">» </w:t>
            </w:r>
            <w:proofErr w:type="gramStart"/>
            <w:r w:rsidRPr="004B6957">
              <w:rPr>
                <w:sz w:val="24"/>
                <w:szCs w:val="24"/>
              </w:rPr>
              <w:t>оказывается</w:t>
            </w:r>
            <w:proofErr w:type="gramEnd"/>
            <w:r w:rsidRPr="00773C32">
              <w:rPr>
                <w:sz w:val="24"/>
                <w:szCs w:val="24"/>
              </w:rPr>
              <w:t xml:space="preserve"> через портал государственных услуг, </w:t>
            </w:r>
            <w:r>
              <w:rPr>
                <w:sz w:val="24"/>
                <w:szCs w:val="24"/>
              </w:rPr>
              <w:t xml:space="preserve">а также </w:t>
            </w:r>
            <w:r w:rsidRPr="00773C32">
              <w:rPr>
                <w:sz w:val="24"/>
                <w:szCs w:val="24"/>
              </w:rPr>
              <w:t>предоставляется</w:t>
            </w:r>
            <w:r>
              <w:rPr>
                <w:sz w:val="24"/>
                <w:szCs w:val="24"/>
              </w:rPr>
              <w:t xml:space="preserve"> в</w:t>
            </w:r>
            <w:r w:rsidRPr="00773C32">
              <w:rPr>
                <w:sz w:val="24"/>
                <w:szCs w:val="24"/>
              </w:rPr>
              <w:t xml:space="preserve"> </w:t>
            </w:r>
            <w:r w:rsidRPr="005B78A9">
              <w:rPr>
                <w:sz w:val="24"/>
                <w:szCs w:val="24"/>
              </w:rPr>
              <w:t xml:space="preserve">МАУ </w:t>
            </w:r>
            <w:r>
              <w:rPr>
                <w:sz w:val="24"/>
                <w:szCs w:val="24"/>
              </w:rPr>
              <w:t>«</w:t>
            </w:r>
            <w:r w:rsidRPr="005B78A9">
              <w:rPr>
                <w:sz w:val="24"/>
                <w:szCs w:val="24"/>
              </w:rPr>
              <w:t>МФЦ г.Новотроицк</w:t>
            </w:r>
            <w:r>
              <w:rPr>
                <w:sz w:val="24"/>
                <w:szCs w:val="24"/>
              </w:rPr>
              <w:t>».</w:t>
            </w:r>
          </w:p>
        </w:tc>
      </w:tr>
      <w:tr w:rsidR="00F07102" w:rsidRPr="001E3C76" w:rsidTr="00CA22F8">
        <w:trPr>
          <w:trHeight w:val="1336"/>
        </w:trPr>
        <w:tc>
          <w:tcPr>
            <w:tcW w:w="565" w:type="dxa"/>
          </w:tcPr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4111" w:type="dxa"/>
            <w:shd w:val="clear" w:color="auto" w:fill="auto"/>
          </w:tcPr>
          <w:p w:rsidR="00F07102" w:rsidRPr="00364743" w:rsidRDefault="00F07102" w:rsidP="00CA22F8">
            <w:pPr>
              <w:jc w:val="left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 xml:space="preserve">Взаимодействие </w:t>
            </w:r>
            <w:r>
              <w:rPr>
                <w:sz w:val="24"/>
                <w:szCs w:val="24"/>
              </w:rPr>
              <w:t>с региональными</w:t>
            </w:r>
            <w:r w:rsidRPr="00364743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ами</w:t>
            </w:r>
            <w:r w:rsidRPr="00364743">
              <w:rPr>
                <w:sz w:val="24"/>
                <w:szCs w:val="24"/>
              </w:rPr>
              <w:t xml:space="preserve"> исполнительной власти с целью пресечения деятельности по перевозке пассажиров легковыми такси без разрешительных документов</w:t>
            </w:r>
            <w:r>
              <w:rPr>
                <w:sz w:val="24"/>
                <w:szCs w:val="24"/>
              </w:rPr>
              <w:t xml:space="preserve"> с целью легализации </w:t>
            </w:r>
            <w:r w:rsidRPr="00364743">
              <w:rPr>
                <w:sz w:val="24"/>
                <w:szCs w:val="24"/>
              </w:rPr>
              <w:t>сферы оказания услуг по перевозке пассажиров и багажа легковым такси и выход</w:t>
            </w:r>
            <w:r>
              <w:rPr>
                <w:sz w:val="24"/>
                <w:szCs w:val="24"/>
              </w:rPr>
              <w:t>а</w:t>
            </w:r>
            <w:r w:rsidRPr="00364743">
              <w:rPr>
                <w:sz w:val="24"/>
                <w:szCs w:val="24"/>
              </w:rPr>
              <w:t xml:space="preserve"> из «тенево</w:t>
            </w:r>
            <w:r>
              <w:rPr>
                <w:sz w:val="24"/>
                <w:szCs w:val="24"/>
              </w:rPr>
              <w:t>го</w:t>
            </w:r>
            <w:r w:rsidRPr="00364743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сектора экономики</w:t>
            </w:r>
          </w:p>
        </w:tc>
        <w:tc>
          <w:tcPr>
            <w:tcW w:w="1417" w:type="dxa"/>
            <w:gridSpan w:val="2"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2019– </w:t>
            </w:r>
          </w:p>
          <w:p w:rsidR="00F07102" w:rsidRPr="001E3C76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годы</w:t>
            </w:r>
          </w:p>
        </w:tc>
        <w:tc>
          <w:tcPr>
            <w:tcW w:w="3261" w:type="dxa"/>
          </w:tcPr>
          <w:p w:rsidR="00F07102" w:rsidRPr="001E3C76" w:rsidRDefault="00F07102" w:rsidP="00CA22F8">
            <w:pPr>
              <w:jc w:val="left"/>
              <w:rPr>
                <w:sz w:val="24"/>
                <w:szCs w:val="24"/>
              </w:rPr>
            </w:pPr>
            <w:r w:rsidRPr="001E3C76">
              <w:rPr>
                <w:rStyle w:val="fontstyle01"/>
              </w:rPr>
              <w:t xml:space="preserve">доля организаций частной формы собственности в сфере оказания услуг по перевозке пассажиров и багажа легковым такси на территории </w:t>
            </w:r>
            <w:r>
              <w:rPr>
                <w:rStyle w:val="fontstyle01"/>
              </w:rPr>
              <w:t>муниципального образования город Новотроицк (процентов)</w:t>
            </w:r>
          </w:p>
        </w:tc>
        <w:tc>
          <w:tcPr>
            <w:tcW w:w="708" w:type="dxa"/>
            <w:shd w:val="clear" w:color="auto" w:fill="auto"/>
          </w:tcPr>
          <w:p w:rsidR="00F07102" w:rsidRPr="00364743" w:rsidRDefault="00F07102" w:rsidP="00CA22F8">
            <w:pPr>
              <w:widowControl w:val="0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>100,0</w:t>
            </w:r>
          </w:p>
        </w:tc>
        <w:tc>
          <w:tcPr>
            <w:tcW w:w="711" w:type="dxa"/>
            <w:gridSpan w:val="2"/>
            <w:shd w:val="clear" w:color="auto" w:fill="auto"/>
          </w:tcPr>
          <w:p w:rsidR="00F07102" w:rsidRPr="00364743" w:rsidRDefault="00F07102" w:rsidP="00CA22F8">
            <w:pPr>
              <w:widowControl w:val="0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364743" w:rsidRDefault="00F07102" w:rsidP="00CA22F8">
            <w:pPr>
              <w:widowControl w:val="0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07102" w:rsidRPr="00364743" w:rsidRDefault="00F07102" w:rsidP="00CA22F8">
            <w:pPr>
              <w:widowControl w:val="0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F07102" w:rsidRPr="00364743" w:rsidRDefault="00F07102" w:rsidP="00CA22F8">
            <w:pPr>
              <w:widowControl w:val="0"/>
              <w:rPr>
                <w:sz w:val="24"/>
                <w:szCs w:val="24"/>
              </w:rPr>
            </w:pPr>
            <w:r w:rsidRPr="00364743">
              <w:rPr>
                <w:sz w:val="24"/>
                <w:szCs w:val="24"/>
              </w:rPr>
              <w:t>100,0</w:t>
            </w:r>
          </w:p>
        </w:tc>
        <w:tc>
          <w:tcPr>
            <w:tcW w:w="2693" w:type="dxa"/>
            <w:shd w:val="clear" w:color="auto" w:fill="auto"/>
          </w:tcPr>
          <w:p w:rsidR="00F07102" w:rsidRPr="001E3C76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FA0947" w:rsidTr="00CA22F8">
        <w:trPr>
          <w:trHeight w:val="160"/>
        </w:trPr>
        <w:tc>
          <w:tcPr>
            <w:tcW w:w="15593" w:type="dxa"/>
            <w:gridSpan w:val="14"/>
          </w:tcPr>
          <w:p w:rsidR="00F07102" w:rsidRPr="00873577" w:rsidRDefault="00F07102" w:rsidP="00CA22F8">
            <w:pPr>
              <w:widowControl w:val="0"/>
              <w:ind w:firstLine="808"/>
              <w:rPr>
                <w:b/>
              </w:rPr>
            </w:pPr>
            <w:r w:rsidRPr="00873577">
              <w:rPr>
                <w:b/>
                <w:sz w:val="24"/>
                <w:szCs w:val="24"/>
              </w:rPr>
              <w:t>Мероприятия по содействию развитию конкуренции на товарных рынках, предусмотренных дополнительным перечнем товарных рынков</w:t>
            </w:r>
          </w:p>
        </w:tc>
      </w:tr>
      <w:tr w:rsidR="00F07102" w:rsidRPr="00496DB6" w:rsidTr="00CA22F8">
        <w:trPr>
          <w:trHeight w:val="160"/>
        </w:trPr>
        <w:tc>
          <w:tcPr>
            <w:tcW w:w="15593" w:type="dxa"/>
            <w:gridSpan w:val="14"/>
          </w:tcPr>
          <w:p w:rsidR="00F07102" w:rsidRPr="00873577" w:rsidRDefault="00F07102" w:rsidP="00CA22F8">
            <w:pPr>
              <w:pStyle w:val="a9"/>
              <w:widowControl w:val="0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873577">
              <w:rPr>
                <w:b/>
                <w:sz w:val="24"/>
                <w:szCs w:val="24"/>
              </w:rPr>
              <w:t>Рынок туристических и рекреационных услуг</w:t>
            </w:r>
          </w:p>
        </w:tc>
      </w:tr>
      <w:tr w:rsidR="00F07102" w:rsidRPr="00496DB6" w:rsidTr="00CA22F8">
        <w:trPr>
          <w:trHeight w:val="160"/>
        </w:trPr>
        <w:tc>
          <w:tcPr>
            <w:tcW w:w="15593" w:type="dxa"/>
            <w:gridSpan w:val="14"/>
          </w:tcPr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Туризм играет важную роль в </w:t>
            </w:r>
            <w:proofErr w:type="gramStart"/>
            <w:r w:rsidRPr="00011D16">
              <w:rPr>
                <w:sz w:val="24"/>
                <w:szCs w:val="24"/>
              </w:rPr>
              <w:t>решении</w:t>
            </w:r>
            <w:proofErr w:type="gramEnd"/>
            <w:r w:rsidRPr="00011D16">
              <w:rPr>
                <w:sz w:val="24"/>
                <w:szCs w:val="24"/>
              </w:rPr>
              <w:t xml:space="preserve"> социальных проблем, обеспечивая создание дополнительных рабочих мест, рост занятости и </w:t>
            </w:r>
            <w:r w:rsidRPr="00011D16">
              <w:rPr>
                <w:sz w:val="24"/>
                <w:szCs w:val="24"/>
              </w:rPr>
              <w:lastRenderedPageBreak/>
              <w:t xml:space="preserve">повышение благосостояния населения города. Богатством </w:t>
            </w:r>
            <w:proofErr w:type="spellStart"/>
            <w:r w:rsidRPr="00011D16">
              <w:rPr>
                <w:sz w:val="24"/>
                <w:szCs w:val="24"/>
              </w:rPr>
              <w:t>Новотроицкой</w:t>
            </w:r>
            <w:proofErr w:type="spellEnd"/>
            <w:r w:rsidRPr="00011D16">
              <w:rPr>
                <w:sz w:val="24"/>
                <w:szCs w:val="24"/>
              </w:rPr>
              <w:t xml:space="preserve"> земли считается большое количество полезных ископаемых: никель, медь, магнезиты, марганец, хромиты, известняк. Именно поэтому основная специализация города – металлургия.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Лидирующими странами по прибытию своих граждан в наш город являются: Германия, Америка, Британия, Китай, Италия и ближнего зарубежья: Украина, Беларусь, Казахстан, Азербайджан, Таджикистан.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proofErr w:type="spellStart"/>
            <w:r w:rsidRPr="00011D16">
              <w:rPr>
                <w:sz w:val="24"/>
                <w:szCs w:val="24"/>
              </w:rPr>
              <w:t>Туристко-рекреационная</w:t>
            </w:r>
            <w:proofErr w:type="spellEnd"/>
            <w:r w:rsidRPr="00011D16">
              <w:rPr>
                <w:sz w:val="24"/>
                <w:szCs w:val="24"/>
              </w:rPr>
              <w:t xml:space="preserve"> сфера муниципального образования город Новотроицк состоит из следующих объектов: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культурно – познавательные достопримечательности (МКПАУ «Музейно-выставочный комплекс», МАУК «Дворец культуры металлургов», МАУК «Молодежный центр», ЦГБ им. А.М. Горького МАУК «ЦБС МО г. Новотроицк»);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культурно – исторические достопримечательности (храм Святых Апостолов П</w:t>
            </w:r>
            <w:r>
              <w:rPr>
                <w:sz w:val="24"/>
                <w:szCs w:val="24"/>
              </w:rPr>
              <w:t>етра и Павла, Соборная мечеть, п</w:t>
            </w:r>
            <w:r w:rsidRPr="00011D1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мятник-монумент «Вечно живым», п</w:t>
            </w:r>
            <w:r w:rsidRPr="00011D16">
              <w:rPr>
                <w:sz w:val="24"/>
                <w:szCs w:val="24"/>
              </w:rPr>
              <w:t xml:space="preserve">амятник геологу И.Л. </w:t>
            </w:r>
            <w:proofErr w:type="spellStart"/>
            <w:r w:rsidRPr="00011D16">
              <w:rPr>
                <w:sz w:val="24"/>
                <w:szCs w:val="24"/>
              </w:rPr>
              <w:t>Рудницкому</w:t>
            </w:r>
            <w:proofErr w:type="spellEnd"/>
            <w:r w:rsidRPr="00011D16">
              <w:rPr>
                <w:sz w:val="24"/>
                <w:szCs w:val="24"/>
              </w:rPr>
              <w:t>, МАУК «Дворец культуры металлургов», «Царский родник» и др.);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proofErr w:type="gramStart"/>
            <w:r w:rsidRPr="00011D16">
              <w:rPr>
                <w:sz w:val="24"/>
                <w:szCs w:val="24"/>
              </w:rPr>
              <w:t xml:space="preserve">- природные объекты (река Урал, Царский родник, </w:t>
            </w:r>
            <w:proofErr w:type="spellStart"/>
            <w:r w:rsidRPr="00011D16">
              <w:rPr>
                <w:sz w:val="24"/>
                <w:szCs w:val="24"/>
              </w:rPr>
              <w:t>Хабаринский</w:t>
            </w:r>
            <w:proofErr w:type="spellEnd"/>
            <w:r w:rsidRPr="00011D16">
              <w:rPr>
                <w:sz w:val="24"/>
                <w:szCs w:val="24"/>
              </w:rPr>
              <w:t xml:space="preserve"> родник, </w:t>
            </w:r>
            <w:proofErr w:type="spellStart"/>
            <w:r w:rsidRPr="00011D16">
              <w:rPr>
                <w:sz w:val="24"/>
                <w:szCs w:val="24"/>
              </w:rPr>
              <w:t>Хабаринское</w:t>
            </w:r>
            <w:proofErr w:type="spellEnd"/>
            <w:r w:rsidRPr="00011D16">
              <w:rPr>
                <w:sz w:val="24"/>
                <w:szCs w:val="24"/>
              </w:rPr>
              <w:t xml:space="preserve"> ущелье, </w:t>
            </w:r>
            <w:proofErr w:type="spellStart"/>
            <w:r w:rsidRPr="00011D16">
              <w:rPr>
                <w:sz w:val="24"/>
                <w:szCs w:val="24"/>
              </w:rPr>
              <w:t>Губерлинское</w:t>
            </w:r>
            <w:proofErr w:type="spellEnd"/>
            <w:r w:rsidRPr="00011D16">
              <w:rPr>
                <w:sz w:val="24"/>
                <w:szCs w:val="24"/>
              </w:rPr>
              <w:t xml:space="preserve"> ущелье, ручей «</w:t>
            </w:r>
            <w:proofErr w:type="spellStart"/>
            <w:r w:rsidRPr="00011D16">
              <w:rPr>
                <w:sz w:val="24"/>
                <w:szCs w:val="24"/>
              </w:rPr>
              <w:t>Плакунка</w:t>
            </w:r>
            <w:proofErr w:type="spellEnd"/>
            <w:r w:rsidRPr="00011D16">
              <w:rPr>
                <w:sz w:val="24"/>
                <w:szCs w:val="24"/>
              </w:rPr>
              <w:t>», ручей «Холодный ключ»);</w:t>
            </w:r>
            <w:proofErr w:type="gramEnd"/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proofErr w:type="gramStart"/>
            <w:r w:rsidRPr="00011D16">
              <w:rPr>
                <w:sz w:val="24"/>
                <w:szCs w:val="24"/>
              </w:rPr>
              <w:t>- спортивные объекты (плавательный бассейн «Волна», ледовый дворец «Победа», СОК «Металлург» и т.д.</w:t>
            </w:r>
            <w:proofErr w:type="gramEnd"/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Также на территории МО г.Новотроицк представлен объект промышленного туризма на базе ООО «</w:t>
            </w:r>
            <w:proofErr w:type="gramStart"/>
            <w:r w:rsidRPr="00011D16">
              <w:rPr>
                <w:sz w:val="24"/>
                <w:szCs w:val="24"/>
              </w:rPr>
              <w:t>Южно-уральская</w:t>
            </w:r>
            <w:proofErr w:type="gramEnd"/>
            <w:r w:rsidRPr="00011D16">
              <w:rPr>
                <w:sz w:val="24"/>
                <w:szCs w:val="24"/>
              </w:rPr>
              <w:t xml:space="preserve"> Го</w:t>
            </w:r>
            <w:r>
              <w:rPr>
                <w:sz w:val="24"/>
                <w:szCs w:val="24"/>
              </w:rPr>
              <w:t>рно-перерабатывающая Компания», услуги которого предоставляются на безвозмездной основе.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Доля хозяйствующих субъектов частной формы собственности на рынке туризма составляет </w:t>
            </w:r>
            <w:r>
              <w:rPr>
                <w:sz w:val="24"/>
                <w:szCs w:val="24"/>
              </w:rPr>
              <w:t>96,2</w:t>
            </w:r>
            <w:r w:rsidRPr="00011D16">
              <w:rPr>
                <w:sz w:val="24"/>
                <w:szCs w:val="24"/>
              </w:rPr>
              <w:t xml:space="preserve"> процентов, среди них: </w:t>
            </w:r>
            <w:r>
              <w:rPr>
                <w:sz w:val="24"/>
                <w:szCs w:val="24"/>
              </w:rPr>
              <w:t>5</w:t>
            </w:r>
            <w:r w:rsidRPr="00011D16">
              <w:rPr>
                <w:sz w:val="24"/>
                <w:szCs w:val="24"/>
              </w:rPr>
              <w:t xml:space="preserve"> турагентств, 93 объекта общественного питания, 5 гостиниц, 1 санаторий-профилакторий, 1 дом отдыха и 1 туристическая база.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Характеристика основных административных и экономических барьеров входа на рынок туризма: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1. Административные: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- внешнеполитическая ситуация, усиление глобальной политической напряженности;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- отсутствие достоверной и детализированной статистики в </w:t>
            </w:r>
            <w:proofErr w:type="gramStart"/>
            <w:r w:rsidRPr="00011D16">
              <w:rPr>
                <w:sz w:val="24"/>
                <w:szCs w:val="24"/>
              </w:rPr>
              <w:t>туризме</w:t>
            </w:r>
            <w:proofErr w:type="gramEnd"/>
            <w:r w:rsidRPr="00011D16">
              <w:rPr>
                <w:sz w:val="24"/>
                <w:szCs w:val="24"/>
              </w:rPr>
              <w:t xml:space="preserve">;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proofErr w:type="gramStart"/>
            <w:r w:rsidRPr="00011D16">
              <w:rPr>
                <w:sz w:val="24"/>
                <w:szCs w:val="24"/>
              </w:rPr>
              <w:t xml:space="preserve">- административные барьеры при получении виз иностранными гражданами (согласно постановлению Правительства Российской Федерации от 8 июня 2019 года № 748 «Об утверждении требований к использованию документов в электронной форме туроператором, </w:t>
            </w:r>
            <w:proofErr w:type="spellStart"/>
            <w:r w:rsidRPr="00011D16">
              <w:rPr>
                <w:sz w:val="24"/>
                <w:szCs w:val="24"/>
              </w:rPr>
              <w:t>турагентом</w:t>
            </w:r>
            <w:proofErr w:type="spellEnd"/>
            <w:r w:rsidRPr="00011D16">
              <w:rPr>
                <w:sz w:val="24"/>
                <w:szCs w:val="24"/>
              </w:rPr>
              <w:t xml:space="preserve"> и туристом и (или) иным заказчиком при реализации туристского продукта и Правил обмена информацией в электронной форме между туроператором, </w:t>
            </w:r>
            <w:proofErr w:type="spellStart"/>
            <w:r w:rsidRPr="00011D16">
              <w:rPr>
                <w:sz w:val="24"/>
                <w:szCs w:val="24"/>
              </w:rPr>
              <w:t>турагентом</w:t>
            </w:r>
            <w:proofErr w:type="spellEnd"/>
            <w:r w:rsidRPr="00011D16">
              <w:rPr>
                <w:sz w:val="24"/>
                <w:szCs w:val="24"/>
              </w:rPr>
              <w:t xml:space="preserve"> и туристом и (или) иным заказчиком при реализации туристского продукта» право</w:t>
            </w:r>
            <w:proofErr w:type="gramEnd"/>
            <w:r w:rsidRPr="00011D16">
              <w:rPr>
                <w:sz w:val="24"/>
                <w:szCs w:val="24"/>
              </w:rPr>
              <w:t xml:space="preserve"> на доступ к системе «Электронная путевка» туристическому агенту будет давать туроператор, однако в </w:t>
            </w:r>
            <w:proofErr w:type="gramStart"/>
            <w:r w:rsidRPr="00011D16">
              <w:rPr>
                <w:sz w:val="24"/>
                <w:szCs w:val="24"/>
              </w:rPr>
              <w:t>постановлении</w:t>
            </w:r>
            <w:proofErr w:type="gramEnd"/>
            <w:r w:rsidRPr="00011D16">
              <w:rPr>
                <w:sz w:val="24"/>
                <w:szCs w:val="24"/>
              </w:rPr>
              <w:t xml:space="preserve"> не указывается, на каком основании это будет происходить);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2. Экономические: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отсутствие эффективной системы финансирования (поддержки) участников отрасли по строительству объектов туристской инфраструктуры; высокая налоговая нагрузка;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невыгодные экономические условия для привлечения инвестиций в туристскую отрасль, отсутствие готовых инвестиционных площадок; высокая стоимость авиаперевозок;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- высокая стоимость продвижения туристских ресурсов Новотроицка за рубежом;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недостаточное развитие туристической инфраструктуры.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lastRenderedPageBreak/>
              <w:t>Перспективы развития рынка туризма: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создание новой и развитие (модернизация) имеющейся туристической инфраструктуры, соответствующей российским и международным стандартам;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- повышение конкурентоспособности региональных туристских услуг за счет улучшения качества обслуживания туристов, развития системы подготовки и повышения квалификации кадров в сфере туризма;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- продвижение туристского потенциала на внутреннем рынке путем участия в региональных и межрегиональных мероприятиях, внедрения системы навигации и ориентирующей информации для туристов на территории области, размещения информации о туристическом потенциале области в региональных и федеральных средствах массовой информации в сети «Интернет»; </w:t>
            </w:r>
          </w:p>
          <w:p w:rsidR="00F07102" w:rsidRPr="00011D16" w:rsidRDefault="00F07102" w:rsidP="00CA22F8">
            <w:pPr>
              <w:widowControl w:val="0"/>
              <w:ind w:firstLine="808"/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 xml:space="preserve">- содействие активному развитию цифровых технологий в </w:t>
            </w:r>
            <w:proofErr w:type="gramStart"/>
            <w:r w:rsidRPr="00011D16">
              <w:rPr>
                <w:sz w:val="24"/>
                <w:szCs w:val="24"/>
              </w:rPr>
              <w:t>туризме</w:t>
            </w:r>
            <w:proofErr w:type="gramEnd"/>
            <w:r w:rsidRPr="00011D16">
              <w:rPr>
                <w:sz w:val="24"/>
                <w:szCs w:val="24"/>
              </w:rPr>
              <w:t>.</w:t>
            </w:r>
          </w:p>
        </w:tc>
      </w:tr>
      <w:tr w:rsidR="00F07102" w:rsidRPr="00563EE9" w:rsidTr="00CA22F8">
        <w:trPr>
          <w:trHeight w:val="160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011D16" w:rsidRDefault="00F07102" w:rsidP="00CA22F8">
            <w:pPr>
              <w:widowControl w:val="0"/>
              <w:jc w:val="left"/>
              <w:rPr>
                <w:rStyle w:val="fontstyle01"/>
              </w:rPr>
            </w:pPr>
            <w:r w:rsidRPr="00011D16">
              <w:rPr>
                <w:rStyle w:val="fontstyle01"/>
              </w:rPr>
              <w:t xml:space="preserve">Продвижение туристско-рекреационного комплекса Новотроицка путем </w:t>
            </w:r>
            <w:r>
              <w:rPr>
                <w:rStyle w:val="fontstyle01"/>
              </w:rPr>
              <w:t xml:space="preserve">организации </w:t>
            </w:r>
            <w:r w:rsidRPr="00011D16">
              <w:rPr>
                <w:rStyle w:val="fontstyle01"/>
              </w:rPr>
              <w:t>участия</w:t>
            </w:r>
            <w:r>
              <w:rPr>
                <w:rStyle w:val="fontstyle01"/>
              </w:rPr>
              <w:t xml:space="preserve"> субъектов МСП</w:t>
            </w:r>
            <w:r w:rsidRPr="00011D16">
              <w:rPr>
                <w:rStyle w:val="fontstyle01"/>
              </w:rPr>
              <w:t xml:space="preserve"> в региональных и межрегиональных мероприятиях в сфере туризма</w:t>
            </w:r>
          </w:p>
        </w:tc>
        <w:tc>
          <w:tcPr>
            <w:tcW w:w="1389" w:type="dxa"/>
            <w:vMerge w:val="restart"/>
          </w:tcPr>
          <w:p w:rsidR="00F07102" w:rsidRPr="00563EE9" w:rsidRDefault="00F07102" w:rsidP="00CA22F8">
            <w:pPr>
              <w:tabs>
                <w:tab w:val="left" w:pos="130"/>
              </w:tabs>
              <w:spacing w:line="230" w:lineRule="exact"/>
              <w:rPr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 xml:space="preserve">2019– </w:t>
            </w:r>
          </w:p>
          <w:p w:rsidR="00F07102" w:rsidRPr="00563EE9" w:rsidRDefault="00F07102" w:rsidP="00CA22F8">
            <w:pPr>
              <w:tabs>
                <w:tab w:val="left" w:pos="130"/>
              </w:tabs>
              <w:spacing w:line="230" w:lineRule="exact"/>
              <w:rPr>
                <w:i/>
                <w:iCs/>
                <w:sz w:val="24"/>
                <w:szCs w:val="24"/>
              </w:rPr>
            </w:pPr>
            <w:r w:rsidRPr="00563EE9">
              <w:rPr>
                <w:sz w:val="24"/>
                <w:szCs w:val="24"/>
              </w:rPr>
              <w:t>2022 годы</w:t>
            </w:r>
          </w:p>
        </w:tc>
        <w:tc>
          <w:tcPr>
            <w:tcW w:w="3289" w:type="dxa"/>
            <w:gridSpan w:val="2"/>
            <w:vMerge w:val="restart"/>
          </w:tcPr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 w:rsidRPr="00563EE9">
              <w:rPr>
                <w:rStyle w:val="fontstyle01"/>
              </w:rPr>
              <w:t>доля организаций частной формы собственности в сфере туризма (процентов)</w:t>
            </w:r>
          </w:p>
        </w:tc>
        <w:tc>
          <w:tcPr>
            <w:tcW w:w="728" w:type="dxa"/>
            <w:gridSpan w:val="2"/>
            <w:vMerge w:val="restart"/>
          </w:tcPr>
          <w:p w:rsidR="00F07102" w:rsidRPr="003C46FC" w:rsidRDefault="00F07102" w:rsidP="00CA22F8">
            <w:pPr>
              <w:rPr>
                <w:sz w:val="24"/>
                <w:szCs w:val="24"/>
              </w:rPr>
            </w:pPr>
            <w:r w:rsidRPr="003C46FC">
              <w:rPr>
                <w:sz w:val="24"/>
                <w:szCs w:val="24"/>
              </w:rPr>
              <w:t>7,5</w:t>
            </w:r>
          </w:p>
        </w:tc>
        <w:tc>
          <w:tcPr>
            <w:tcW w:w="691" w:type="dxa"/>
            <w:vMerge w:val="restart"/>
          </w:tcPr>
          <w:p w:rsidR="00F07102" w:rsidRPr="003C46FC" w:rsidRDefault="00F07102" w:rsidP="00CA22F8">
            <w:pPr>
              <w:rPr>
                <w:sz w:val="24"/>
                <w:szCs w:val="24"/>
              </w:rPr>
            </w:pPr>
            <w:r w:rsidRPr="003C46FC">
              <w:rPr>
                <w:sz w:val="24"/>
                <w:szCs w:val="24"/>
              </w:rPr>
              <w:t>8,5</w:t>
            </w:r>
          </w:p>
        </w:tc>
        <w:tc>
          <w:tcPr>
            <w:tcW w:w="701" w:type="dxa"/>
            <w:vMerge w:val="restart"/>
          </w:tcPr>
          <w:p w:rsidR="00F07102" w:rsidRPr="003C46FC" w:rsidRDefault="00F07102" w:rsidP="00CA22F8">
            <w:pPr>
              <w:rPr>
                <w:sz w:val="24"/>
                <w:szCs w:val="24"/>
              </w:rPr>
            </w:pPr>
            <w:r w:rsidRPr="003C46FC">
              <w:rPr>
                <w:sz w:val="24"/>
                <w:szCs w:val="24"/>
              </w:rPr>
              <w:t>8,6</w:t>
            </w:r>
          </w:p>
        </w:tc>
        <w:tc>
          <w:tcPr>
            <w:tcW w:w="700" w:type="dxa"/>
            <w:gridSpan w:val="2"/>
            <w:vMerge w:val="restart"/>
          </w:tcPr>
          <w:p w:rsidR="00F07102" w:rsidRPr="003C46FC" w:rsidRDefault="00F07102" w:rsidP="00CA22F8">
            <w:pPr>
              <w:rPr>
                <w:sz w:val="24"/>
                <w:szCs w:val="24"/>
              </w:rPr>
            </w:pPr>
            <w:r w:rsidRPr="003C46FC">
              <w:rPr>
                <w:sz w:val="24"/>
                <w:szCs w:val="24"/>
              </w:rPr>
              <w:t>8,6</w:t>
            </w:r>
          </w:p>
        </w:tc>
        <w:tc>
          <w:tcPr>
            <w:tcW w:w="726" w:type="dxa"/>
            <w:gridSpan w:val="2"/>
            <w:vMerge w:val="restart"/>
          </w:tcPr>
          <w:p w:rsidR="00F07102" w:rsidRPr="003C46FC" w:rsidRDefault="00F07102" w:rsidP="00CA22F8">
            <w:pPr>
              <w:rPr>
                <w:sz w:val="24"/>
                <w:szCs w:val="24"/>
              </w:rPr>
            </w:pPr>
            <w:r w:rsidRPr="003C46FC">
              <w:rPr>
                <w:sz w:val="24"/>
                <w:szCs w:val="24"/>
              </w:rPr>
              <w:t>8,7</w:t>
            </w:r>
          </w:p>
        </w:tc>
        <w:tc>
          <w:tcPr>
            <w:tcW w:w="2693" w:type="dxa"/>
            <w:vMerge w:val="restart"/>
          </w:tcPr>
          <w:p w:rsidR="00F07102" w:rsidRPr="00563EE9" w:rsidRDefault="00F07102" w:rsidP="00CA22F8">
            <w:pPr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rPr>
          <w:trHeight w:val="607"/>
        </w:trPr>
        <w:tc>
          <w:tcPr>
            <w:tcW w:w="565" w:type="dxa"/>
          </w:tcPr>
          <w:p w:rsidR="00F07102" w:rsidRPr="00563EE9" w:rsidRDefault="00F07102" w:rsidP="00CA22F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4111" w:type="dxa"/>
            <w:shd w:val="clear" w:color="auto" w:fill="FFFFFF" w:themeFill="background1"/>
          </w:tcPr>
          <w:p w:rsidR="00F07102" w:rsidRPr="00011D16" w:rsidRDefault="00F07102" w:rsidP="00CA22F8">
            <w:pPr>
              <w:widowControl w:val="0"/>
              <w:jc w:val="left"/>
              <w:rPr>
                <w:rStyle w:val="fontstyle01"/>
              </w:rPr>
            </w:pPr>
            <w:r w:rsidRPr="00011D16">
              <w:rPr>
                <w:rStyle w:val="fontstyle01"/>
              </w:rPr>
              <w:t xml:space="preserve">Оказание </w:t>
            </w:r>
            <w:r>
              <w:rPr>
                <w:rStyle w:val="fontstyle01"/>
              </w:rPr>
              <w:t>консультационной поддержки</w:t>
            </w:r>
            <w:r w:rsidRPr="00011D16">
              <w:rPr>
                <w:rStyle w:val="fontstyle01"/>
              </w:rPr>
              <w:t xml:space="preserve"> в туристской индустрии</w:t>
            </w:r>
          </w:p>
        </w:tc>
        <w:tc>
          <w:tcPr>
            <w:tcW w:w="1389" w:type="dxa"/>
            <w:vMerge/>
          </w:tcPr>
          <w:p w:rsidR="00F07102" w:rsidRPr="00563EE9" w:rsidRDefault="00F07102" w:rsidP="00CA22F8">
            <w:pPr>
              <w:tabs>
                <w:tab w:val="left" w:pos="130"/>
              </w:tabs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Merge/>
          </w:tcPr>
          <w:p w:rsidR="00F07102" w:rsidRPr="00563EE9" w:rsidRDefault="00F07102" w:rsidP="00CA22F8">
            <w:pPr>
              <w:widowControl w:val="0"/>
              <w:rPr>
                <w:rStyle w:val="fontstyle01"/>
              </w:rPr>
            </w:pPr>
          </w:p>
        </w:tc>
        <w:tc>
          <w:tcPr>
            <w:tcW w:w="728" w:type="dxa"/>
            <w:gridSpan w:val="2"/>
            <w:vMerge/>
          </w:tcPr>
          <w:p w:rsidR="00F07102" w:rsidRPr="00C931A3" w:rsidRDefault="00F07102" w:rsidP="00CA22F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91" w:type="dxa"/>
            <w:vMerge/>
          </w:tcPr>
          <w:p w:rsidR="00F07102" w:rsidRPr="00C931A3" w:rsidRDefault="00F07102" w:rsidP="00CA22F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01" w:type="dxa"/>
            <w:vMerge/>
          </w:tcPr>
          <w:p w:rsidR="00F07102" w:rsidRPr="00C931A3" w:rsidRDefault="00F07102" w:rsidP="00CA22F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00" w:type="dxa"/>
            <w:gridSpan w:val="2"/>
            <w:vMerge/>
          </w:tcPr>
          <w:p w:rsidR="00F07102" w:rsidRPr="00C931A3" w:rsidRDefault="00F07102" w:rsidP="00CA22F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26" w:type="dxa"/>
            <w:gridSpan w:val="2"/>
            <w:vMerge/>
          </w:tcPr>
          <w:p w:rsidR="00F07102" w:rsidRPr="00C931A3" w:rsidRDefault="00F07102" w:rsidP="00CA22F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/>
          </w:tcPr>
          <w:p w:rsidR="00F07102" w:rsidRDefault="00F07102" w:rsidP="00CA22F8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F07102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7102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7102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7102" w:rsidRPr="001418DC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1418D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F07102" w:rsidRPr="001418DC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>образования город Новотроицк</w:t>
      </w:r>
    </w:p>
    <w:p w:rsidR="00F07102" w:rsidRPr="001418DC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>по экономике и инвестициям</w:t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 xml:space="preserve">       Д.С. Степаненко</w:t>
      </w:r>
    </w:p>
    <w:p w:rsidR="00F07102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6F87" w:rsidRDefault="00DA6F87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7102" w:rsidRPr="009A7B17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3EE9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563EE9">
        <w:rPr>
          <w:rFonts w:ascii="Times New Roman" w:hAnsi="Times New Roman" w:cs="Times New Roman"/>
          <w:sz w:val="28"/>
          <w:szCs w:val="28"/>
        </w:rPr>
        <w:t>.</w:t>
      </w:r>
      <w:r w:rsidR="00CA22F8">
        <w:rPr>
          <w:rFonts w:ascii="Times New Roman" w:hAnsi="Times New Roman" w:cs="Times New Roman"/>
          <w:sz w:val="28"/>
          <w:szCs w:val="28"/>
        </w:rPr>
        <w:t xml:space="preserve"> </w:t>
      </w:r>
      <w:r w:rsidRPr="009A7B17">
        <w:rPr>
          <w:rFonts w:ascii="Times New Roman" w:hAnsi="Times New Roman" w:cs="Times New Roman"/>
          <w:sz w:val="28"/>
          <w:szCs w:val="28"/>
        </w:rPr>
        <w:t>Системные мероприятия, направленные на развитие конкурентной среды</w:t>
      </w:r>
    </w:p>
    <w:p w:rsidR="00F07102" w:rsidRPr="00563EE9" w:rsidRDefault="00F07102" w:rsidP="00F071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A7B1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</w:p>
    <w:tbl>
      <w:tblPr>
        <w:tblStyle w:val="ab"/>
        <w:tblW w:w="15876" w:type="dxa"/>
        <w:tblInd w:w="-459" w:type="dxa"/>
        <w:tblBorders>
          <w:bottom w:val="none" w:sz="0" w:space="0" w:color="auto"/>
        </w:tblBorders>
        <w:tblLook w:val="04A0"/>
      </w:tblPr>
      <w:tblGrid>
        <w:gridCol w:w="567"/>
        <w:gridCol w:w="5103"/>
        <w:gridCol w:w="4820"/>
        <w:gridCol w:w="1843"/>
        <w:gridCol w:w="3543"/>
      </w:tblGrid>
      <w:tr w:rsidR="00F07102" w:rsidRPr="00563EE9" w:rsidTr="00CA22F8">
        <w:tc>
          <w:tcPr>
            <w:tcW w:w="567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Наименование системного мероприятия</w:t>
            </w:r>
          </w:p>
        </w:tc>
        <w:tc>
          <w:tcPr>
            <w:tcW w:w="4820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направленного на содействие развитию конкуренции</w:t>
            </w:r>
          </w:p>
        </w:tc>
        <w:tc>
          <w:tcPr>
            <w:tcW w:w="184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54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</w:tbl>
    <w:p w:rsidR="00F07102" w:rsidRPr="00563EE9" w:rsidRDefault="00F07102" w:rsidP="00F07102">
      <w:pPr>
        <w:spacing w:after="0" w:line="240" w:lineRule="auto"/>
        <w:ind w:left="9570"/>
        <w:rPr>
          <w:rFonts w:ascii="Times New Roman" w:hAnsi="Times New Roman" w:cs="Times New Roman"/>
          <w:sz w:val="2"/>
          <w:szCs w:val="2"/>
        </w:rPr>
      </w:pPr>
    </w:p>
    <w:tbl>
      <w:tblPr>
        <w:tblStyle w:val="ab"/>
        <w:tblW w:w="15876" w:type="dxa"/>
        <w:tblInd w:w="-459" w:type="dxa"/>
        <w:tblLook w:val="04A0"/>
      </w:tblPr>
      <w:tblGrid>
        <w:gridCol w:w="567"/>
        <w:gridCol w:w="5103"/>
        <w:gridCol w:w="4820"/>
        <w:gridCol w:w="1843"/>
        <w:gridCol w:w="3543"/>
      </w:tblGrid>
      <w:tr w:rsidR="00F07102" w:rsidRPr="00563EE9" w:rsidTr="00CA22F8">
        <w:trPr>
          <w:tblHeader/>
        </w:trPr>
        <w:tc>
          <w:tcPr>
            <w:tcW w:w="567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7102" w:rsidRPr="00563EE9" w:rsidTr="00CA22F8">
        <w:tc>
          <w:tcPr>
            <w:tcW w:w="567" w:type="dxa"/>
          </w:tcPr>
          <w:p w:rsidR="00F07102" w:rsidRPr="004160B2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разработка механизма направленного на развитие конкурентоспособности товаров, работ, услуг, расширение каналов сбыта</w:t>
            </w:r>
          </w:p>
        </w:tc>
        <w:tc>
          <w:tcPr>
            <w:tcW w:w="1843" w:type="dxa"/>
          </w:tcPr>
          <w:p w:rsidR="00F07102" w:rsidRPr="005E40D4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E40D4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464DCE" w:rsidRDefault="00F07102" w:rsidP="00CA22F8">
            <w:pPr>
              <w:jc w:val="center"/>
              <w:rPr>
                <w:rStyle w:val="fontstyle01"/>
                <w:rFonts w:eastAsia="Times New Roman"/>
                <w:highlight w:val="yellow"/>
                <w:lang w:eastAsia="ru-RU"/>
              </w:rPr>
            </w:pPr>
            <w:r w:rsidRPr="005E40D4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 w:val="restart"/>
          </w:tcPr>
          <w:p w:rsidR="00F07102" w:rsidRPr="004160B2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0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Merge w:val="restart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устранение случаев (снижение количества) осуществления закупки у единственного поставщика</w:t>
            </w:r>
          </w:p>
        </w:tc>
        <w:tc>
          <w:tcPr>
            <w:tcW w:w="1843" w:type="dxa"/>
            <w:vMerge w:val="restart"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>структурные подразделения администрации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введение механизма оказания содействия участникам закупки по вопросам, связанным с получением электронной подписи, формированием заявок, а также правовым сопровождением при осуществлении закупок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создание условий для расширения участия субъектов малого и среднего предпринимательства в </w:t>
            </w:r>
            <w:proofErr w:type="gramStart"/>
            <w:r w:rsidRPr="000207DB">
              <w:rPr>
                <w:rStyle w:val="fontstyle01"/>
                <w:rFonts w:eastAsia="Times New Roman"/>
                <w:lang w:eastAsia="ru-RU"/>
              </w:rPr>
              <w:t>закупках</w:t>
            </w:r>
            <w:proofErr w:type="gramEnd"/>
            <w:r w:rsidRPr="000207DB">
              <w:rPr>
                <w:rStyle w:val="fontstyle01"/>
                <w:rFonts w:eastAsia="Times New Roman"/>
                <w:lang w:eastAsia="ru-RU"/>
              </w:rPr>
              <w:t xml:space="preserve">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 w:val="restart"/>
          </w:tcPr>
          <w:p w:rsidR="00F07102" w:rsidRPr="00563EE9" w:rsidRDefault="00F07102" w:rsidP="00CA22F8">
            <w:pPr>
              <w:pStyle w:val="a9"/>
              <w:ind w:left="0"/>
              <w:jc w:val="center"/>
            </w:pPr>
            <w:r w:rsidRPr="002E6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t>.</w:t>
            </w:r>
          </w:p>
        </w:tc>
        <w:tc>
          <w:tcPr>
            <w:tcW w:w="5103" w:type="dxa"/>
            <w:vMerge w:val="restart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Устранение избыточного муниципального регулирования, а также снижение административных барьеров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от 26 июля 2006 года № 135-ФЗ «О защите конкуренции»</w:t>
            </w:r>
          </w:p>
        </w:tc>
        <w:tc>
          <w:tcPr>
            <w:tcW w:w="1843" w:type="dxa"/>
            <w:vMerge w:val="restart"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осуществление перевода услуг в разряд бесплатных </w:t>
            </w:r>
            <w:r>
              <w:rPr>
                <w:rStyle w:val="fontstyle01"/>
                <w:rFonts w:eastAsia="Times New Roman"/>
                <w:lang w:eastAsia="ru-RU"/>
              </w:rPr>
              <w:t>муниципальных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услуг, относящихся к полномочиям </w:t>
            </w:r>
            <w:r>
              <w:rPr>
                <w:rStyle w:val="fontstyle01"/>
                <w:rFonts w:eastAsia="Times New Roman"/>
                <w:lang w:eastAsia="ru-RU"/>
              </w:rPr>
              <w:t>муниципального образования</w:t>
            </w:r>
            <w:r w:rsidRPr="000207DB">
              <w:rPr>
                <w:rStyle w:val="fontstyle01"/>
                <w:rFonts w:eastAsia="Times New Roman"/>
                <w:lang w:eastAsia="ru-RU"/>
              </w:rPr>
              <w:t>, предоставление которых является необходимым условием ведения предпринимательской деятельности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оптимизация процесса предоставления </w:t>
            </w:r>
            <w:r>
              <w:rPr>
                <w:rStyle w:val="fontstyle01"/>
                <w:rFonts w:eastAsia="Times New Roman"/>
                <w:lang w:eastAsia="ru-RU"/>
              </w:rPr>
              <w:t xml:space="preserve">муниципальных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услуг, относящихся к полномочиям муниципальн</w:t>
            </w:r>
            <w:r>
              <w:rPr>
                <w:rStyle w:val="fontstyle01"/>
                <w:rFonts w:eastAsia="Times New Roman"/>
                <w:lang w:eastAsia="ru-RU"/>
              </w:rPr>
              <w:t>ого образования</w:t>
            </w:r>
            <w:r w:rsidRPr="000207DB">
              <w:rPr>
                <w:rStyle w:val="fontstyle01"/>
                <w:rFonts w:eastAsia="Times New Roman"/>
                <w:lang w:eastAsia="ru-RU"/>
              </w:rPr>
              <w:t>, для субъектов  предпринимательской деятельности путем сокращения сроков их предоставления и перевода их предоставления в электронную форму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fontstyle01"/>
                <w:rFonts w:eastAsia="Times New Roman"/>
                <w:lang w:eastAsia="ru-RU"/>
              </w:rPr>
              <w:t xml:space="preserve">МАУ «МФЦ», экономический отдел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администрац</w:t>
            </w:r>
            <w:r>
              <w:rPr>
                <w:rStyle w:val="fontstyle01"/>
                <w:rFonts w:eastAsia="Times New Roman"/>
                <w:lang w:eastAsia="ru-RU"/>
              </w:rPr>
              <w:t>ии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pStyle w:val="1"/>
              <w:shd w:val="clear" w:color="auto" w:fill="FFFFFF"/>
              <w:spacing w:before="0" w:beforeAutospacing="0" w:after="144" w:afterAutospacing="0" w:line="242" w:lineRule="atLeast"/>
              <w:outlineLvl w:val="0"/>
              <w:rPr>
                <w:rStyle w:val="fontstyle01"/>
              </w:rPr>
            </w:pPr>
            <w:proofErr w:type="gramStart"/>
            <w:r w:rsidRPr="000207DB">
              <w:rPr>
                <w:rStyle w:val="fontstyle01"/>
                <w:b w:val="0"/>
                <w:bCs w:val="0"/>
                <w:kern w:val="0"/>
              </w:rPr>
              <w:t>включение в порядок проведения оценки регулирующего воздействия проектов нормативных правовых актов муниципального образования и экспертизы нормативных правовых актов муниципального образования, устанавливаемых в соответствии с 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 131-ФЗ «Об общих принципах организации местного самоуправления в</w:t>
            </w:r>
            <w:proofErr w:type="gramEnd"/>
            <w:r w:rsidRPr="000207DB">
              <w:rPr>
                <w:rStyle w:val="fontstyle01"/>
                <w:b w:val="0"/>
                <w:bCs w:val="0"/>
                <w:kern w:val="0"/>
              </w:rPr>
              <w:t xml:space="preserve"> Российской Федерации», пунктов, предусматривающих анализ воздействия таких проектов актов на состояние </w:t>
            </w:r>
            <w:r w:rsidRPr="000207DB">
              <w:rPr>
                <w:rStyle w:val="fontstyle01"/>
                <w:b w:val="0"/>
                <w:bCs w:val="0"/>
                <w:kern w:val="0"/>
              </w:rPr>
              <w:lastRenderedPageBreak/>
              <w:t>конкуренции, а также соответствующего аналитического инструментария (инструкции, формы, стандарты и другое)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 xml:space="preserve">экономический отдел; юридический отдел 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</w:t>
            </w:r>
            <w:r>
              <w:rPr>
                <w:rStyle w:val="fontstyle01"/>
                <w:rFonts w:eastAsia="Times New Roman"/>
                <w:lang w:eastAsia="ru-RU"/>
              </w:rPr>
              <w:t>и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 w:val="restart"/>
          </w:tcPr>
          <w:p w:rsidR="00F07102" w:rsidRPr="002E621A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2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103" w:type="dxa"/>
            <w:vMerge w:val="restart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Совершенствование процессов управления в </w:t>
            </w:r>
            <w:proofErr w:type="gramStart"/>
            <w:r w:rsidRPr="000207DB">
              <w:rPr>
                <w:rStyle w:val="fontstyle01"/>
                <w:rFonts w:eastAsia="Times New Roman"/>
                <w:lang w:eastAsia="ru-RU"/>
              </w:rPr>
              <w:t>рамках</w:t>
            </w:r>
            <w:proofErr w:type="gramEnd"/>
            <w:r w:rsidRPr="000207DB">
              <w:rPr>
                <w:rStyle w:val="fontstyle01"/>
                <w:rFonts w:eastAsia="Times New Roman"/>
                <w:lang w:eastAsia="ru-RU"/>
              </w:rPr>
              <w:t xml:space="preserve"> полномочий органов местного самоуправления,  закрепленных за ними законодательством Российской Федерации, объектами муниципальной собственности, а также на ограничение влияния муниципальных предприятий на конкуренцию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proofErr w:type="gramStart"/>
            <w:r w:rsidRPr="00DC5C23">
              <w:rPr>
                <w:rStyle w:val="fontstyle01"/>
                <w:rFonts w:eastAsia="Times New Roman"/>
                <w:color w:val="auto"/>
                <w:lang w:eastAsia="ru-RU"/>
              </w:rPr>
              <w:t xml:space="preserve">обеспечение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выполнени</w:t>
            </w:r>
            <w:r>
              <w:rPr>
                <w:rStyle w:val="fontstyle01"/>
                <w:rFonts w:eastAsia="Times New Roman"/>
                <w:lang w:eastAsia="ru-RU"/>
              </w:rPr>
              <w:t>я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комплексного плана по эффективному управлению  муниципальными предприятиями и учреждениями, </w:t>
            </w:r>
            <w:r w:rsidRPr="00DC5C23">
              <w:rPr>
                <w:rStyle w:val="fontstyle01"/>
                <w:rFonts w:eastAsia="Times New Roman"/>
                <w:color w:val="auto"/>
                <w:lang w:eastAsia="ru-RU"/>
              </w:rPr>
              <w:t>государственными и муниципальными некоммерческими организациями, осуществляющими предпринимательскую деятельность, в котором</w:t>
            </w:r>
            <w:r w:rsidRPr="000207DB">
              <w:rPr>
                <w:rStyle w:val="fontstyle01"/>
                <w:rFonts w:eastAsia="Times New Roman"/>
                <w:lang w:eastAsia="ru-RU"/>
              </w:rPr>
              <w:t xml:space="preserve"> содержатся в том числе ключевые показатели эффективности деятельности, целевые показатели доли государственного и муниципального участия (сектора) в различных</w:t>
            </w:r>
            <w:r w:rsidRPr="000207DB">
              <w:rPr>
                <w:rStyle w:val="fontstyle01"/>
                <w:rFonts w:eastAsia="Times New Roman"/>
                <w:lang w:eastAsia="ru-RU"/>
              </w:rPr>
              <w:br/>
              <w:t>отраслях экономики, программа (план) приватизации государственных унитарных предприятий и пакетов акций акционерных обществ, находящихся в муниципальной собственности, с учетом задачи развития</w:t>
            </w:r>
            <w:proofErr w:type="gramEnd"/>
            <w:r w:rsidRPr="000207DB">
              <w:rPr>
                <w:rStyle w:val="fontstyle01"/>
                <w:rFonts w:eastAsia="Times New Roman"/>
                <w:lang w:eastAsia="ru-RU"/>
              </w:rPr>
              <w:t xml:space="preserve"> конкуренции, а также меры по ограничению влияния  муниципальных предприятий на условия формирования рыночных отношений</w:t>
            </w:r>
          </w:p>
        </w:tc>
        <w:tc>
          <w:tcPr>
            <w:tcW w:w="1843" w:type="dxa"/>
            <w:vMerge w:val="restart"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организация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</w:t>
            </w:r>
            <w:r w:rsidRPr="000207DB">
              <w:rPr>
                <w:rStyle w:val="fontstyle01"/>
                <w:rFonts w:eastAsia="Times New Roman"/>
                <w:lang w:eastAsia="ru-RU"/>
              </w:rPr>
              <w:lastRenderedPageBreak/>
              <w:t>доля участия муниципального образования в которых составляет 50 и более процентов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widowControl w:val="0"/>
              <w:rPr>
                <w:rStyle w:val="fontstyle01"/>
                <w:rFonts w:eastAsia="Times New Roman"/>
                <w:lang w:eastAsia="ru-RU"/>
              </w:rPr>
            </w:pPr>
            <w:proofErr w:type="gramStart"/>
            <w:r w:rsidRPr="000207DB">
              <w:rPr>
                <w:rStyle w:val="fontstyle01"/>
                <w:rFonts w:eastAsia="Times New Roman"/>
                <w:lang w:eastAsia="ru-RU"/>
              </w:rPr>
              <w:t>создание условий, в соответствии с которыми хозяйствующие субъекты, доля участия муниципального образования в которых составляет 50 и более процентов, при допуске к участию в закупках товаров, работ, услуг для обеспечения государственных и муниципальных нужд</w:t>
            </w:r>
            <w:r>
              <w:rPr>
                <w:rStyle w:val="fontstyle01"/>
                <w:rFonts w:eastAsia="Times New Roman"/>
                <w:lang w:eastAsia="ru-RU"/>
              </w:rPr>
              <w:t xml:space="preserve">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принимают участие в указанных закупках на равных условиях с иными хозяйствующими субъектами</w:t>
            </w:r>
            <w:proofErr w:type="gramEnd"/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</w:tcPr>
          <w:p w:rsidR="00F07102" w:rsidRPr="002D2A61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Создание условий для </w:t>
            </w:r>
            <w:proofErr w:type="spellStart"/>
            <w:r w:rsidRPr="000207DB">
              <w:rPr>
                <w:rStyle w:val="fontstyle01"/>
                <w:rFonts w:eastAsia="Times New Roman"/>
                <w:lang w:eastAsia="ru-RU"/>
              </w:rPr>
              <w:t>недискриминационного</w:t>
            </w:r>
            <w:proofErr w:type="spellEnd"/>
            <w:r w:rsidRPr="000207DB">
              <w:rPr>
                <w:rStyle w:val="fontstyle01"/>
                <w:rFonts w:eastAsia="Times New Roman"/>
                <w:lang w:eastAsia="ru-RU"/>
              </w:rPr>
              <w:t xml:space="preserve"> доступа хозяйствующих субъектов на товарные рынки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</w:rPr>
              <w:t xml:space="preserve">рассмотрение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конкуренции, </w:t>
            </w:r>
            <w:r>
              <w:rPr>
                <w:rStyle w:val="fontstyle01"/>
              </w:rPr>
              <w:t>относящихся к полномочиям органов</w:t>
            </w:r>
            <w:r w:rsidRPr="000207DB">
              <w:rPr>
                <w:rStyle w:val="fontstyle01"/>
              </w:rPr>
              <w:t xml:space="preserve"> местного самоуправления в муниципальном образовании</w:t>
            </w:r>
            <w:r>
              <w:rPr>
                <w:rStyle w:val="fontstyle01"/>
              </w:rPr>
              <w:t xml:space="preserve"> город Новотроицк</w:t>
            </w:r>
          </w:p>
        </w:tc>
        <w:tc>
          <w:tcPr>
            <w:tcW w:w="1843" w:type="dxa"/>
          </w:tcPr>
          <w:p w:rsidR="00F07102" w:rsidRPr="000207DB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0207DB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 xml:space="preserve">экономический отдел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</w:tcPr>
          <w:p w:rsidR="00F07102" w:rsidRPr="0068776D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предпринимателей, в том числе путем 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207DB">
              <w:rPr>
                <w:rStyle w:val="fontstyle01"/>
              </w:rPr>
              <w:t>организация совещаний, круглых столов, конференций (форумов), единых информационных дней, пресс-конференций по вопросам развития предпринимательства</w:t>
            </w:r>
            <w:r>
              <w:rPr>
                <w:rStyle w:val="fontstyle01"/>
              </w:rPr>
              <w:t xml:space="preserve"> </w:t>
            </w:r>
            <w:r w:rsidRPr="000207DB">
              <w:rPr>
                <w:rStyle w:val="fontstyle01"/>
              </w:rPr>
              <w:t>(ведение диалога органов власти и</w:t>
            </w:r>
            <w:r>
              <w:rPr>
                <w:rStyle w:val="fontstyle01"/>
              </w:rPr>
              <w:t xml:space="preserve"> </w:t>
            </w:r>
            <w:r w:rsidRPr="000207DB">
              <w:rPr>
                <w:rStyle w:val="fontstyle01"/>
              </w:rPr>
              <w:t>бизнеса)</w:t>
            </w:r>
          </w:p>
        </w:tc>
        <w:tc>
          <w:tcPr>
            <w:tcW w:w="1843" w:type="dxa"/>
          </w:tcPr>
          <w:p w:rsidR="00F07102" w:rsidRPr="000207DB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0207DB" w:rsidRDefault="00F07102" w:rsidP="00CA22F8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 xml:space="preserve">экономический отдел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F07102" w:rsidRPr="00563EE9" w:rsidTr="00CA22F8">
        <w:tc>
          <w:tcPr>
            <w:tcW w:w="567" w:type="dxa"/>
            <w:vMerge w:val="restart"/>
          </w:tcPr>
          <w:p w:rsidR="00F07102" w:rsidRPr="00271CC8" w:rsidRDefault="00F07102" w:rsidP="00CA22F8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vMerge w:val="restart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7DB">
              <w:rPr>
                <w:rStyle w:val="fontstyle01"/>
                <w:rFonts w:eastAsia="Times New Roman"/>
                <w:lang w:eastAsia="ru-RU"/>
              </w:rPr>
              <w:t>Обеспечение равных условий доступа к информации об имуществе, находящемся в собственности муниципального образования,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 муниципальной собственности, путем размещения указанной информации на официальном сайте Российской</w:t>
            </w:r>
            <w:proofErr w:type="gramEnd"/>
            <w:r w:rsidRPr="000207DB">
              <w:rPr>
                <w:rStyle w:val="fontstyle01"/>
                <w:rFonts w:eastAsia="Times New Roman"/>
                <w:lang w:eastAsia="ru-RU"/>
              </w:rPr>
              <w:t xml:space="preserve"> Федерации в сети «Интернет» для размещения информации о проведении торгов (</w:t>
            </w:r>
            <w:proofErr w:type="spellStart"/>
            <w:r w:rsidRPr="000207DB">
              <w:rPr>
                <w:rStyle w:val="fontstyle01"/>
                <w:rFonts w:eastAsia="Times New Roman"/>
                <w:lang w:eastAsia="ru-RU"/>
              </w:rPr>
              <w:t>www.torgi.gov.ru</w:t>
            </w:r>
            <w:proofErr w:type="spellEnd"/>
            <w:r w:rsidRPr="000207DB">
              <w:rPr>
                <w:rStyle w:val="fontstyle01"/>
                <w:rFonts w:eastAsia="Times New Roman"/>
                <w:lang w:eastAsia="ru-RU"/>
              </w:rPr>
              <w:t>) и на официальном сайте администрации муниципального образования в сети «Интернет»</w:t>
            </w: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размещение информации о приватизации имущества, находящегося в муниципальной собственности, на официальном сайте Российской Федерации в сети «Интернет» для размещения информации о проведении торгов (</w:t>
            </w:r>
            <w:proofErr w:type="spellStart"/>
            <w:r w:rsidRPr="000207DB">
              <w:rPr>
                <w:rStyle w:val="fontstyle01"/>
                <w:rFonts w:eastAsia="Times New Roman"/>
                <w:lang w:eastAsia="ru-RU"/>
              </w:rPr>
              <w:t>www.torgi.gov.ru</w:t>
            </w:r>
            <w:proofErr w:type="spellEnd"/>
            <w:r w:rsidRPr="000207DB">
              <w:rPr>
                <w:rStyle w:val="fontstyle01"/>
                <w:rFonts w:eastAsia="Times New Roman"/>
                <w:lang w:eastAsia="ru-RU"/>
              </w:rPr>
              <w:t>) и на официальном сайте уполномоченного органа в сети «Интернет»</w:t>
            </w:r>
          </w:p>
        </w:tc>
        <w:tc>
          <w:tcPr>
            <w:tcW w:w="1843" w:type="dxa"/>
            <w:vMerge w:val="restart"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 xml:space="preserve">2019– </w:t>
            </w:r>
          </w:p>
          <w:p w:rsidR="00F07102" w:rsidRPr="00563EE9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  <w:vMerge w:val="restart"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 xml:space="preserve">комитет по управлению муниципальным имуществом; экономический отдел </w:t>
            </w:r>
            <w:r w:rsidRPr="000207DB">
              <w:rPr>
                <w:rStyle w:val="fontstyle01"/>
                <w:rFonts w:eastAsia="Times New Roman"/>
                <w:lang w:eastAsia="ru-RU"/>
              </w:rPr>
              <w:t>администрация муниципального образования город Новотроицк</w:t>
            </w:r>
            <w:r w:rsidRPr="00020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опубликование и актуализация сведений об объектах муниципальной собственности</w:t>
            </w:r>
          </w:p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563EE9" w:rsidRDefault="00F07102" w:rsidP="00F07102">
            <w:pPr>
              <w:pStyle w:val="a9"/>
              <w:numPr>
                <w:ilvl w:val="0"/>
                <w:numId w:val="26"/>
              </w:numPr>
              <w:ind w:left="425"/>
            </w:pPr>
          </w:p>
        </w:tc>
        <w:tc>
          <w:tcPr>
            <w:tcW w:w="5103" w:type="dxa"/>
            <w:vMerge/>
          </w:tcPr>
          <w:p w:rsidR="00F07102" w:rsidRPr="000207DB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07102" w:rsidRPr="000207DB" w:rsidRDefault="00F07102" w:rsidP="00CA22F8">
            <w:pPr>
              <w:rPr>
                <w:rStyle w:val="fontstyle01"/>
                <w:rFonts w:eastAsia="Times New Roman"/>
                <w:lang w:eastAsia="ru-RU"/>
              </w:rPr>
            </w:pPr>
            <w:r w:rsidRPr="000207DB">
              <w:rPr>
                <w:rStyle w:val="fontstyle01"/>
                <w:rFonts w:eastAsia="Times New Roman"/>
                <w:lang w:eastAsia="ru-RU"/>
              </w:rPr>
              <w:t>расширение перечней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102" w:rsidRPr="00563EE9" w:rsidTr="00CA22F8">
        <w:tc>
          <w:tcPr>
            <w:tcW w:w="567" w:type="dxa"/>
          </w:tcPr>
          <w:p w:rsidR="00F07102" w:rsidRPr="00D56FF1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F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F07102" w:rsidRPr="00A372CB" w:rsidRDefault="00F07102" w:rsidP="00CA2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Разработка и утверждение типового административного регламента предоставления муниципальной услуги по выдаче разрешения на строительство для целей возведения (создания) антенно-мачтовых сооружений (объектов) для услуг связи, а также на разработку и утверждение типовых проектов для целей их повторного применения при возведении (создании) антенно-мачтовых сооружений (объектов) для услуг связи</w:t>
            </w:r>
          </w:p>
        </w:tc>
        <w:tc>
          <w:tcPr>
            <w:tcW w:w="4820" w:type="dxa"/>
            <w:shd w:val="clear" w:color="auto" w:fill="auto"/>
          </w:tcPr>
          <w:p w:rsidR="00F07102" w:rsidRPr="00563EE9" w:rsidRDefault="00F07102" w:rsidP="00CA22F8">
            <w:r w:rsidRPr="00563EE9">
              <w:rPr>
                <w:rStyle w:val="fontstyle01"/>
              </w:rPr>
              <w:t>мониторинг текущих изменений федеральных законов в области предоставления услуг связи</w:t>
            </w:r>
          </w:p>
        </w:tc>
        <w:tc>
          <w:tcPr>
            <w:tcW w:w="1843" w:type="dxa"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563EE9">
              <w:rPr>
                <w:rStyle w:val="fontstyle01"/>
                <w:rFonts w:eastAsia="Times New Roman"/>
                <w:lang w:eastAsia="ru-RU"/>
              </w:rPr>
              <w:t>2019–</w:t>
            </w:r>
          </w:p>
          <w:p w:rsidR="00F07102" w:rsidRPr="00563EE9" w:rsidRDefault="00F07102" w:rsidP="00CA22F8">
            <w:pPr>
              <w:jc w:val="center"/>
            </w:pPr>
            <w:r w:rsidRPr="00563EE9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</w:tcPr>
          <w:p w:rsidR="00F07102" w:rsidRPr="00563EE9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>администрация муниципального</w:t>
            </w:r>
            <w:r w:rsidRPr="00563EE9">
              <w:rPr>
                <w:rStyle w:val="fontstyle01"/>
                <w:rFonts w:eastAsia="Times New Roman"/>
                <w:lang w:eastAsia="ru-RU"/>
              </w:rPr>
              <w:t xml:space="preserve"> образования</w:t>
            </w:r>
            <w:r>
              <w:rPr>
                <w:rStyle w:val="fontstyle01"/>
                <w:rFonts w:eastAsia="Times New Roman"/>
                <w:lang w:eastAsia="ru-RU"/>
              </w:rPr>
              <w:t xml:space="preserve"> город Новотроицк</w:t>
            </w:r>
          </w:p>
        </w:tc>
      </w:tr>
      <w:tr w:rsidR="00F07102" w:rsidRPr="00563EE9" w:rsidTr="00CA22F8">
        <w:tc>
          <w:tcPr>
            <w:tcW w:w="567" w:type="dxa"/>
            <w:vMerge w:val="restart"/>
          </w:tcPr>
          <w:p w:rsidR="00F07102" w:rsidRPr="003560C7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0C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vMerge w:val="restart"/>
          </w:tcPr>
          <w:p w:rsidR="00F07102" w:rsidRPr="00DC5C23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C23">
              <w:rPr>
                <w:rStyle w:val="fontstyle01"/>
                <w:rFonts w:eastAsia="Times New Roman"/>
                <w:lang w:eastAsia="ru-RU"/>
              </w:rPr>
              <w:t xml:space="preserve">Исполнение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</w:t>
            </w:r>
            <w:r w:rsidRPr="00DC5C23">
              <w:rPr>
                <w:rStyle w:val="fontstyle01"/>
                <w:rFonts w:eastAsia="Times New Roman"/>
                <w:lang w:eastAsia="ru-RU"/>
              </w:rPr>
              <w:lastRenderedPageBreak/>
              <w:t>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 на территории муниципального образования город Новотроицк</w:t>
            </w:r>
          </w:p>
        </w:tc>
        <w:tc>
          <w:tcPr>
            <w:tcW w:w="4820" w:type="dxa"/>
          </w:tcPr>
          <w:p w:rsidR="00F07102" w:rsidRPr="00DC5C23" w:rsidRDefault="00F07102" w:rsidP="00CA22F8">
            <w:r w:rsidRPr="00DC5C23">
              <w:rPr>
                <w:rStyle w:val="fontstyle01"/>
              </w:rPr>
              <w:lastRenderedPageBreak/>
              <w:t xml:space="preserve">постоянный мониторинг текущих изменений Градостроительного кодекса Российской Федерации, иных федеральных законов в области градостроительной </w:t>
            </w:r>
            <w:r w:rsidRPr="00DC5C23">
              <w:rPr>
                <w:rStyle w:val="fontstyle01"/>
              </w:rPr>
              <w:lastRenderedPageBreak/>
              <w:t>деятельности</w:t>
            </w:r>
          </w:p>
        </w:tc>
        <w:tc>
          <w:tcPr>
            <w:tcW w:w="1843" w:type="dxa"/>
            <w:vMerge w:val="restart"/>
          </w:tcPr>
          <w:p w:rsidR="00F07102" w:rsidRPr="00DC5C23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  <w:r w:rsidRPr="00DC5C23">
              <w:rPr>
                <w:rStyle w:val="fontstyle01"/>
                <w:rFonts w:eastAsia="Times New Roman"/>
                <w:lang w:eastAsia="ru-RU"/>
              </w:rPr>
              <w:lastRenderedPageBreak/>
              <w:t>2019–</w:t>
            </w:r>
          </w:p>
          <w:p w:rsidR="00F07102" w:rsidRPr="00DC5C23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3">
              <w:rPr>
                <w:rStyle w:val="fontstyle01"/>
                <w:rFonts w:eastAsia="Times New Roman"/>
                <w:lang w:eastAsia="ru-RU"/>
              </w:rPr>
              <w:t>2022 годы</w:t>
            </w:r>
          </w:p>
        </w:tc>
        <w:tc>
          <w:tcPr>
            <w:tcW w:w="3543" w:type="dxa"/>
            <w:vMerge w:val="restart"/>
          </w:tcPr>
          <w:p w:rsidR="00F07102" w:rsidRPr="00DC5C23" w:rsidRDefault="00F07102" w:rsidP="00CA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eastAsia="Times New Roman"/>
                <w:lang w:eastAsia="ru-RU"/>
              </w:rPr>
              <w:t>о</w:t>
            </w:r>
            <w:r w:rsidRPr="00DC5C23">
              <w:rPr>
                <w:rStyle w:val="fontstyle01"/>
                <w:rFonts w:eastAsia="Times New Roman"/>
                <w:lang w:eastAsia="ru-RU"/>
              </w:rPr>
              <w:t xml:space="preserve">тдел архитектуры и градостроительства администрация муниципального образования </w:t>
            </w:r>
            <w:r w:rsidRPr="00DC5C23">
              <w:rPr>
                <w:rStyle w:val="fontstyle01"/>
                <w:rFonts w:eastAsia="Times New Roman"/>
                <w:lang w:eastAsia="ru-RU"/>
              </w:rPr>
              <w:lastRenderedPageBreak/>
              <w:t>город Новотроицк</w:t>
            </w:r>
          </w:p>
        </w:tc>
      </w:tr>
      <w:tr w:rsidR="00F07102" w:rsidRPr="00563EE9" w:rsidTr="00CA22F8">
        <w:tc>
          <w:tcPr>
            <w:tcW w:w="567" w:type="dxa"/>
            <w:vMerge/>
          </w:tcPr>
          <w:p w:rsidR="00F07102" w:rsidRPr="003560C7" w:rsidRDefault="00F07102" w:rsidP="00CA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F07102" w:rsidRPr="00537A11" w:rsidRDefault="00F07102" w:rsidP="00CA22F8">
            <w:pPr>
              <w:rPr>
                <w:rStyle w:val="fontstyle01"/>
                <w:rFonts w:eastAsia="Times New Roman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F07102" w:rsidRDefault="00F07102" w:rsidP="00CA22F8">
            <w:pPr>
              <w:rPr>
                <w:rStyle w:val="fontstyle01"/>
                <w:highlight w:val="yellow"/>
              </w:rPr>
            </w:pPr>
            <w:proofErr w:type="gramStart"/>
            <w:r w:rsidRPr="00DC5C23">
              <w:rPr>
                <w:rStyle w:val="fontstyle01"/>
              </w:rPr>
              <w:t xml:space="preserve">обеспечение совершенствования предоставления муниципальных услуг посредством своевременного внесения изменений в </w:t>
            </w:r>
            <w:r w:rsidRPr="00DC5C23">
              <w:rPr>
                <w:rStyle w:val="fontstyle01"/>
                <w:rFonts w:eastAsia="Times New Roman"/>
                <w:lang w:eastAsia="ru-RU"/>
              </w:rPr>
              <w:t>типовой административный регламент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 на территории муниципального образования город Новотроицк</w:t>
            </w:r>
            <w:proofErr w:type="gramEnd"/>
          </w:p>
        </w:tc>
        <w:tc>
          <w:tcPr>
            <w:tcW w:w="1843" w:type="dxa"/>
            <w:vMerge/>
          </w:tcPr>
          <w:p w:rsidR="00F07102" w:rsidRPr="00563EE9" w:rsidRDefault="00F07102" w:rsidP="00CA22F8">
            <w:pPr>
              <w:jc w:val="center"/>
              <w:rPr>
                <w:rStyle w:val="fontstyle01"/>
                <w:rFonts w:eastAsia="Times New Roman"/>
                <w:lang w:eastAsia="ru-RU"/>
              </w:rPr>
            </w:pPr>
          </w:p>
        </w:tc>
        <w:tc>
          <w:tcPr>
            <w:tcW w:w="3543" w:type="dxa"/>
            <w:vMerge/>
          </w:tcPr>
          <w:p w:rsidR="00F07102" w:rsidRPr="00537A11" w:rsidRDefault="00F07102" w:rsidP="00CA22F8">
            <w:pPr>
              <w:rPr>
                <w:rStyle w:val="fontstyle01"/>
                <w:rFonts w:eastAsia="Times New Roman"/>
                <w:highlight w:val="yellow"/>
                <w:lang w:eastAsia="ru-RU"/>
              </w:rPr>
            </w:pPr>
          </w:p>
        </w:tc>
      </w:tr>
    </w:tbl>
    <w:p w:rsidR="00F07102" w:rsidRPr="00563EE9" w:rsidRDefault="00F07102" w:rsidP="00F07102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F07102" w:rsidRPr="001418DC" w:rsidRDefault="00F07102" w:rsidP="00F07102">
      <w:pPr>
        <w:spacing w:after="0" w:line="240" w:lineRule="auto"/>
        <w:ind w:right="-28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</w:t>
      </w:r>
      <w:r w:rsidRPr="00563EE9">
        <w:rPr>
          <w:rFonts w:ascii="Times New Roman" w:hAnsi="Times New Roman"/>
          <w:sz w:val="28"/>
          <w:szCs w:val="28"/>
        </w:rPr>
        <w:t xml:space="preserve"> Органы и организации, не входящие в систему органов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563EE9">
        <w:rPr>
          <w:rFonts w:ascii="Times New Roman" w:hAnsi="Times New Roman"/>
          <w:sz w:val="28"/>
          <w:szCs w:val="28"/>
        </w:rPr>
        <w:t>, участвуют в реализации настоящего Плана мероприятий на основании соглашения или по согласованию.</w:t>
      </w:r>
    </w:p>
    <w:p w:rsidR="00F07102" w:rsidRDefault="00F07102" w:rsidP="00F07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07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102" w:rsidRPr="001418DC" w:rsidRDefault="00F07102" w:rsidP="00F07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102" w:rsidRPr="001418DC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1418D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F07102" w:rsidRPr="001418DC" w:rsidRDefault="00F07102" w:rsidP="00F071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>образования город Новотроицк</w:t>
      </w:r>
    </w:p>
    <w:p w:rsidR="00F07102" w:rsidRDefault="00F07102" w:rsidP="00F07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8DC">
        <w:rPr>
          <w:rFonts w:ascii="Times New Roman" w:eastAsia="Calibri" w:hAnsi="Times New Roman" w:cs="Times New Roman"/>
          <w:sz w:val="28"/>
          <w:szCs w:val="28"/>
        </w:rPr>
        <w:t>по экономике и инвестициям</w:t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18DC">
        <w:rPr>
          <w:rFonts w:ascii="Times New Roman" w:eastAsia="Calibri" w:hAnsi="Times New Roman" w:cs="Times New Roman"/>
          <w:sz w:val="28"/>
          <w:szCs w:val="28"/>
        </w:rPr>
        <w:t xml:space="preserve">       Д.С. Степаненко</w:t>
      </w:r>
    </w:p>
    <w:p w:rsidR="00F07102" w:rsidRDefault="00F07102" w:rsidP="00F07102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B32CC7" w:rsidRDefault="00B32CC7" w:rsidP="00FE130A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E130A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F07102" w:rsidRDefault="00F07102" w:rsidP="00FE130A">
      <w:pPr>
        <w:pStyle w:val="af2"/>
        <w:widowControl w:val="0"/>
        <w:tabs>
          <w:tab w:val="left" w:pos="1148"/>
        </w:tabs>
        <w:suppressAutoHyphens/>
        <w:spacing w:after="0" w:line="240" w:lineRule="auto"/>
        <w:ind w:right="20" w:firstLine="740"/>
        <w:jc w:val="both"/>
        <w:rPr>
          <w:rFonts w:ascii="Times New Roman" w:hAnsi="Times New Roman" w:cs="Times New Roman"/>
          <w:sz w:val="28"/>
          <w:szCs w:val="28"/>
        </w:rPr>
      </w:pPr>
    </w:p>
    <w:sectPr w:rsidR="00F07102" w:rsidSect="00DA6F87">
      <w:pgSz w:w="16838" w:h="11906" w:orient="landscape"/>
      <w:pgMar w:top="1701" w:right="1134" w:bottom="851" w:left="1134" w:header="709" w:footer="16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E17" w:rsidRDefault="000B0E17" w:rsidP="007F2347">
      <w:pPr>
        <w:spacing w:after="0" w:line="240" w:lineRule="auto"/>
      </w:pPr>
      <w:r>
        <w:separator/>
      </w:r>
    </w:p>
  </w:endnote>
  <w:endnote w:type="continuationSeparator" w:id="0">
    <w:p w:rsidR="000B0E17" w:rsidRDefault="000B0E17" w:rsidP="007F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F8" w:rsidRDefault="00CA22F8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F8" w:rsidRDefault="00CA22F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F8" w:rsidRDefault="00CA22F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E17" w:rsidRDefault="000B0E17" w:rsidP="007F2347">
      <w:pPr>
        <w:spacing w:after="0" w:line="240" w:lineRule="auto"/>
      </w:pPr>
      <w:r>
        <w:separator/>
      </w:r>
    </w:p>
  </w:footnote>
  <w:footnote w:type="continuationSeparator" w:id="0">
    <w:p w:rsidR="000B0E17" w:rsidRDefault="000B0E17" w:rsidP="007F2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F8" w:rsidRDefault="00CA22F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466736"/>
      <w:docPartObj>
        <w:docPartGallery w:val="Page Numbers (Top of Page)"/>
        <w:docPartUnique/>
      </w:docPartObj>
    </w:sdtPr>
    <w:sdtContent>
      <w:p w:rsidR="00CA22F8" w:rsidRDefault="00CA22F8">
        <w:pPr>
          <w:pStyle w:val="a6"/>
          <w:jc w:val="center"/>
        </w:pPr>
        <w:r w:rsidRPr="00B67431">
          <w:rPr>
            <w:sz w:val="28"/>
            <w:szCs w:val="28"/>
          </w:rPr>
          <w:fldChar w:fldCharType="begin"/>
        </w:r>
        <w:r w:rsidRPr="00B67431">
          <w:rPr>
            <w:sz w:val="28"/>
            <w:szCs w:val="28"/>
          </w:rPr>
          <w:instrText xml:space="preserve"> PAGE   \* MERGEFORMAT </w:instrText>
        </w:r>
        <w:r w:rsidRPr="00B67431">
          <w:rPr>
            <w:sz w:val="28"/>
            <w:szCs w:val="28"/>
          </w:rPr>
          <w:fldChar w:fldCharType="separate"/>
        </w:r>
        <w:r w:rsidR="009E112D">
          <w:rPr>
            <w:noProof/>
            <w:sz w:val="28"/>
            <w:szCs w:val="28"/>
          </w:rPr>
          <w:t>27</w:t>
        </w:r>
        <w:r w:rsidRPr="00B67431">
          <w:rPr>
            <w:sz w:val="28"/>
            <w:szCs w:val="28"/>
          </w:rPr>
          <w:fldChar w:fldCharType="end"/>
        </w:r>
      </w:p>
    </w:sdtContent>
  </w:sdt>
  <w:p w:rsidR="00CA22F8" w:rsidRDefault="00CA22F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F8" w:rsidRPr="00B67431" w:rsidRDefault="00CA22F8" w:rsidP="00B674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F344E3"/>
    <w:multiLevelType w:val="hybridMultilevel"/>
    <w:tmpl w:val="E1787A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B11FC9"/>
    <w:multiLevelType w:val="hybridMultilevel"/>
    <w:tmpl w:val="ACF48416"/>
    <w:lvl w:ilvl="0" w:tplc="3626D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E5850"/>
    <w:multiLevelType w:val="multilevel"/>
    <w:tmpl w:val="72CE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4">
    <w:nsid w:val="19E8026D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6373C1"/>
    <w:multiLevelType w:val="hybridMultilevel"/>
    <w:tmpl w:val="C0529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18A718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57548"/>
    <w:multiLevelType w:val="hybridMultilevel"/>
    <w:tmpl w:val="9AA41D5C"/>
    <w:lvl w:ilvl="0" w:tplc="46D014F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A71BB"/>
    <w:multiLevelType w:val="hybridMultilevel"/>
    <w:tmpl w:val="7AC0A9FC"/>
    <w:lvl w:ilvl="0" w:tplc="D99EFA4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65F4F4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F2553"/>
    <w:multiLevelType w:val="hybridMultilevel"/>
    <w:tmpl w:val="17767C14"/>
    <w:lvl w:ilvl="0" w:tplc="F88EE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5100A"/>
    <w:multiLevelType w:val="multilevel"/>
    <w:tmpl w:val="ED628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702BF"/>
    <w:multiLevelType w:val="hybridMultilevel"/>
    <w:tmpl w:val="21841560"/>
    <w:lvl w:ilvl="0" w:tplc="0419000F">
      <w:start w:val="1"/>
      <w:numFmt w:val="decimal"/>
      <w:lvlText w:val="%1."/>
      <w:lvlJc w:val="left"/>
      <w:pPr>
        <w:ind w:left="5115" w:hanging="360"/>
      </w:p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3">
    <w:nsid w:val="410B0113"/>
    <w:multiLevelType w:val="hybridMultilevel"/>
    <w:tmpl w:val="EC14602A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489A03D9"/>
    <w:multiLevelType w:val="hybridMultilevel"/>
    <w:tmpl w:val="7AC0A9FC"/>
    <w:lvl w:ilvl="0" w:tplc="D99EFA4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0A473A0"/>
    <w:multiLevelType w:val="hybridMultilevel"/>
    <w:tmpl w:val="13C49762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22B68"/>
    <w:multiLevelType w:val="hybridMultilevel"/>
    <w:tmpl w:val="2E782314"/>
    <w:lvl w:ilvl="0" w:tplc="C846D6E4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D3DFC"/>
    <w:multiLevelType w:val="hybridMultilevel"/>
    <w:tmpl w:val="61B6FCEA"/>
    <w:lvl w:ilvl="0" w:tplc="9680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B06A4E"/>
    <w:multiLevelType w:val="multilevel"/>
    <w:tmpl w:val="B37AC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19">
    <w:nsid w:val="5B343243"/>
    <w:multiLevelType w:val="hybridMultilevel"/>
    <w:tmpl w:val="7C5AFB70"/>
    <w:lvl w:ilvl="0" w:tplc="5F8CD8DE">
      <w:start w:val="1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0">
    <w:nsid w:val="5E3449BA"/>
    <w:multiLevelType w:val="hybridMultilevel"/>
    <w:tmpl w:val="43BAC34E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0B6A84"/>
    <w:multiLevelType w:val="multilevel"/>
    <w:tmpl w:val="1F683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4469E2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621239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B15FC"/>
    <w:multiLevelType w:val="multilevel"/>
    <w:tmpl w:val="CBB09840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6F044032"/>
    <w:multiLevelType w:val="hybridMultilevel"/>
    <w:tmpl w:val="AACAA104"/>
    <w:lvl w:ilvl="0" w:tplc="2D9E4B1A">
      <w:start w:val="1"/>
      <w:numFmt w:val="decimal"/>
      <w:lvlText w:val="%1."/>
      <w:lvlJc w:val="left"/>
      <w:pPr>
        <w:ind w:left="720" w:hanging="5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F38CE"/>
    <w:multiLevelType w:val="hybridMultilevel"/>
    <w:tmpl w:val="DFB0F094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6FC23155"/>
    <w:multiLevelType w:val="hybridMultilevel"/>
    <w:tmpl w:val="81C4D3BA"/>
    <w:lvl w:ilvl="0" w:tplc="32D8F11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57BD6"/>
    <w:multiLevelType w:val="hybridMultilevel"/>
    <w:tmpl w:val="3E44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27F11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6"/>
  </w:num>
  <w:num w:numId="6">
    <w:abstractNumId w:val="4"/>
  </w:num>
  <w:num w:numId="7">
    <w:abstractNumId w:val="21"/>
  </w:num>
  <w:num w:numId="8">
    <w:abstractNumId w:val="5"/>
  </w:num>
  <w:num w:numId="9">
    <w:abstractNumId w:val="10"/>
  </w:num>
  <w:num w:numId="10">
    <w:abstractNumId w:val="29"/>
  </w:num>
  <w:num w:numId="11">
    <w:abstractNumId w:val="15"/>
  </w:num>
  <w:num w:numId="12">
    <w:abstractNumId w:val="20"/>
  </w:num>
  <w:num w:numId="13">
    <w:abstractNumId w:val="27"/>
  </w:num>
  <w:num w:numId="14">
    <w:abstractNumId w:val="0"/>
  </w:num>
  <w:num w:numId="15">
    <w:abstractNumId w:val="26"/>
  </w:num>
  <w:num w:numId="16">
    <w:abstractNumId w:val="13"/>
  </w:num>
  <w:num w:numId="17">
    <w:abstractNumId w:val="1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11"/>
  </w:num>
  <w:num w:numId="25">
    <w:abstractNumId w:val="25"/>
  </w:num>
  <w:num w:numId="26">
    <w:abstractNumId w:val="7"/>
  </w:num>
  <w:num w:numId="27">
    <w:abstractNumId w:val="19"/>
  </w:num>
  <w:num w:numId="28">
    <w:abstractNumId w:val="14"/>
  </w:num>
  <w:num w:numId="29">
    <w:abstractNumId w:val="9"/>
  </w:num>
  <w:num w:numId="30">
    <w:abstractNumId w:val="23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6A60AE"/>
    <w:rsid w:val="00003B75"/>
    <w:rsid w:val="00010922"/>
    <w:rsid w:val="00016299"/>
    <w:rsid w:val="00034B65"/>
    <w:rsid w:val="000410D1"/>
    <w:rsid w:val="00044AB0"/>
    <w:rsid w:val="00053558"/>
    <w:rsid w:val="00056309"/>
    <w:rsid w:val="000727F4"/>
    <w:rsid w:val="00086A48"/>
    <w:rsid w:val="000A5A51"/>
    <w:rsid w:val="000B0E17"/>
    <w:rsid w:val="000C18AF"/>
    <w:rsid w:val="00105755"/>
    <w:rsid w:val="00122B36"/>
    <w:rsid w:val="0013783F"/>
    <w:rsid w:val="001460B1"/>
    <w:rsid w:val="001541B3"/>
    <w:rsid w:val="00161A4E"/>
    <w:rsid w:val="00186A7B"/>
    <w:rsid w:val="001E18C2"/>
    <w:rsid w:val="001F51FE"/>
    <w:rsid w:val="0020199D"/>
    <w:rsid w:val="00216B91"/>
    <w:rsid w:val="0022270F"/>
    <w:rsid w:val="00222EFD"/>
    <w:rsid w:val="00230510"/>
    <w:rsid w:val="00246E98"/>
    <w:rsid w:val="00247A23"/>
    <w:rsid w:val="00250F2F"/>
    <w:rsid w:val="002645EB"/>
    <w:rsid w:val="00281998"/>
    <w:rsid w:val="00290657"/>
    <w:rsid w:val="00297269"/>
    <w:rsid w:val="00297E38"/>
    <w:rsid w:val="002B2CF4"/>
    <w:rsid w:val="002B4735"/>
    <w:rsid w:val="002E444C"/>
    <w:rsid w:val="0032180A"/>
    <w:rsid w:val="00334A95"/>
    <w:rsid w:val="003357F2"/>
    <w:rsid w:val="00340B41"/>
    <w:rsid w:val="00343074"/>
    <w:rsid w:val="00355007"/>
    <w:rsid w:val="00357879"/>
    <w:rsid w:val="00366A58"/>
    <w:rsid w:val="00380A9B"/>
    <w:rsid w:val="00386F2A"/>
    <w:rsid w:val="00396E0F"/>
    <w:rsid w:val="003E11B7"/>
    <w:rsid w:val="003E2708"/>
    <w:rsid w:val="003F1333"/>
    <w:rsid w:val="003F25E0"/>
    <w:rsid w:val="004107ED"/>
    <w:rsid w:val="0041785B"/>
    <w:rsid w:val="00424B49"/>
    <w:rsid w:val="00424FBB"/>
    <w:rsid w:val="0043364B"/>
    <w:rsid w:val="004404A6"/>
    <w:rsid w:val="004431E8"/>
    <w:rsid w:val="00484479"/>
    <w:rsid w:val="00495D3E"/>
    <w:rsid w:val="00495EF7"/>
    <w:rsid w:val="004B127E"/>
    <w:rsid w:val="004C74C5"/>
    <w:rsid w:val="004D255B"/>
    <w:rsid w:val="004E0606"/>
    <w:rsid w:val="004E3635"/>
    <w:rsid w:val="004E5753"/>
    <w:rsid w:val="004F0C43"/>
    <w:rsid w:val="00500D97"/>
    <w:rsid w:val="0050651C"/>
    <w:rsid w:val="00510274"/>
    <w:rsid w:val="005124F0"/>
    <w:rsid w:val="00514671"/>
    <w:rsid w:val="00522AE8"/>
    <w:rsid w:val="00524884"/>
    <w:rsid w:val="00562B20"/>
    <w:rsid w:val="00563EE9"/>
    <w:rsid w:val="005764A9"/>
    <w:rsid w:val="005A1E16"/>
    <w:rsid w:val="005A26E8"/>
    <w:rsid w:val="005A598B"/>
    <w:rsid w:val="005B74FF"/>
    <w:rsid w:val="006024EF"/>
    <w:rsid w:val="00603FBF"/>
    <w:rsid w:val="006114E7"/>
    <w:rsid w:val="00623C24"/>
    <w:rsid w:val="00647285"/>
    <w:rsid w:val="00655FEC"/>
    <w:rsid w:val="0066087A"/>
    <w:rsid w:val="00661551"/>
    <w:rsid w:val="006776EA"/>
    <w:rsid w:val="006A60AE"/>
    <w:rsid w:val="006A78B9"/>
    <w:rsid w:val="006B212E"/>
    <w:rsid w:val="006B7C2E"/>
    <w:rsid w:val="006D16BA"/>
    <w:rsid w:val="006D7933"/>
    <w:rsid w:val="006E5050"/>
    <w:rsid w:val="006F738E"/>
    <w:rsid w:val="00713AD9"/>
    <w:rsid w:val="00714437"/>
    <w:rsid w:val="00714E41"/>
    <w:rsid w:val="00744FD5"/>
    <w:rsid w:val="007809FC"/>
    <w:rsid w:val="007865C9"/>
    <w:rsid w:val="007A16F6"/>
    <w:rsid w:val="007A66FE"/>
    <w:rsid w:val="007B2A27"/>
    <w:rsid w:val="007C15C5"/>
    <w:rsid w:val="007C35AA"/>
    <w:rsid w:val="007D38FE"/>
    <w:rsid w:val="007E07F1"/>
    <w:rsid w:val="007F040F"/>
    <w:rsid w:val="007F2347"/>
    <w:rsid w:val="007F3B96"/>
    <w:rsid w:val="007F3BD0"/>
    <w:rsid w:val="007F4B87"/>
    <w:rsid w:val="007F6098"/>
    <w:rsid w:val="007F7EDD"/>
    <w:rsid w:val="00801D22"/>
    <w:rsid w:val="00806954"/>
    <w:rsid w:val="008155F5"/>
    <w:rsid w:val="008A7007"/>
    <w:rsid w:val="008C7D03"/>
    <w:rsid w:val="008E12CE"/>
    <w:rsid w:val="008E7736"/>
    <w:rsid w:val="009025D0"/>
    <w:rsid w:val="00911326"/>
    <w:rsid w:val="009248C8"/>
    <w:rsid w:val="0093105E"/>
    <w:rsid w:val="009314DE"/>
    <w:rsid w:val="00933EF2"/>
    <w:rsid w:val="00964425"/>
    <w:rsid w:val="009971F6"/>
    <w:rsid w:val="009A284F"/>
    <w:rsid w:val="009A7592"/>
    <w:rsid w:val="009E112D"/>
    <w:rsid w:val="009E3ECC"/>
    <w:rsid w:val="009E4357"/>
    <w:rsid w:val="00A01355"/>
    <w:rsid w:val="00A02742"/>
    <w:rsid w:val="00A02AED"/>
    <w:rsid w:val="00A06EBB"/>
    <w:rsid w:val="00A12BF0"/>
    <w:rsid w:val="00A2348B"/>
    <w:rsid w:val="00A24ABC"/>
    <w:rsid w:val="00A24F9E"/>
    <w:rsid w:val="00A43E03"/>
    <w:rsid w:val="00A462C7"/>
    <w:rsid w:val="00A46B5F"/>
    <w:rsid w:val="00A508E6"/>
    <w:rsid w:val="00A5507A"/>
    <w:rsid w:val="00A86F44"/>
    <w:rsid w:val="00AC1C68"/>
    <w:rsid w:val="00AC64F4"/>
    <w:rsid w:val="00AE6F51"/>
    <w:rsid w:val="00AF3A75"/>
    <w:rsid w:val="00B0012F"/>
    <w:rsid w:val="00B110C1"/>
    <w:rsid w:val="00B16DF7"/>
    <w:rsid w:val="00B32CC7"/>
    <w:rsid w:val="00B47B88"/>
    <w:rsid w:val="00B67431"/>
    <w:rsid w:val="00B87E81"/>
    <w:rsid w:val="00B9262E"/>
    <w:rsid w:val="00BC78CD"/>
    <w:rsid w:val="00BE7E49"/>
    <w:rsid w:val="00C01539"/>
    <w:rsid w:val="00C01DF0"/>
    <w:rsid w:val="00C127D6"/>
    <w:rsid w:val="00C91644"/>
    <w:rsid w:val="00CA22F8"/>
    <w:rsid w:val="00CB0FE5"/>
    <w:rsid w:val="00CB2162"/>
    <w:rsid w:val="00D0089A"/>
    <w:rsid w:val="00D0134D"/>
    <w:rsid w:val="00D230C0"/>
    <w:rsid w:val="00D33892"/>
    <w:rsid w:val="00D342EB"/>
    <w:rsid w:val="00D41484"/>
    <w:rsid w:val="00D418C7"/>
    <w:rsid w:val="00D458AE"/>
    <w:rsid w:val="00D546FD"/>
    <w:rsid w:val="00D64D32"/>
    <w:rsid w:val="00D82214"/>
    <w:rsid w:val="00D85CC9"/>
    <w:rsid w:val="00D87C12"/>
    <w:rsid w:val="00D936E7"/>
    <w:rsid w:val="00DA0CBF"/>
    <w:rsid w:val="00DA4FEC"/>
    <w:rsid w:val="00DA6F87"/>
    <w:rsid w:val="00DA78F9"/>
    <w:rsid w:val="00DB07FC"/>
    <w:rsid w:val="00DB193D"/>
    <w:rsid w:val="00DB4143"/>
    <w:rsid w:val="00DF68A0"/>
    <w:rsid w:val="00E13184"/>
    <w:rsid w:val="00E1792A"/>
    <w:rsid w:val="00E302FE"/>
    <w:rsid w:val="00E83441"/>
    <w:rsid w:val="00E94ACF"/>
    <w:rsid w:val="00E95C45"/>
    <w:rsid w:val="00EA5B45"/>
    <w:rsid w:val="00EA7AF3"/>
    <w:rsid w:val="00EB5DAB"/>
    <w:rsid w:val="00EE6A8F"/>
    <w:rsid w:val="00F0350B"/>
    <w:rsid w:val="00F07102"/>
    <w:rsid w:val="00F24C0A"/>
    <w:rsid w:val="00F33598"/>
    <w:rsid w:val="00F403F2"/>
    <w:rsid w:val="00F76967"/>
    <w:rsid w:val="00F80E29"/>
    <w:rsid w:val="00F8457B"/>
    <w:rsid w:val="00F94871"/>
    <w:rsid w:val="00FB4CE7"/>
    <w:rsid w:val="00FB5623"/>
    <w:rsid w:val="00FB587B"/>
    <w:rsid w:val="00FC546E"/>
    <w:rsid w:val="00FD1440"/>
    <w:rsid w:val="00FE056F"/>
    <w:rsid w:val="00FE0F04"/>
    <w:rsid w:val="00FE130A"/>
    <w:rsid w:val="00FE14A0"/>
    <w:rsid w:val="00FE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AE"/>
  </w:style>
  <w:style w:type="paragraph" w:styleId="1">
    <w:name w:val="heading 1"/>
    <w:basedOn w:val="a"/>
    <w:link w:val="10"/>
    <w:uiPriority w:val="9"/>
    <w:qFormat/>
    <w:rsid w:val="00247A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A60A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A6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6A6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A60A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A60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A60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A60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A60A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nformat">
    <w:name w:val="ConsPlusNonformat"/>
    <w:rsid w:val="006A60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60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60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60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60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8">
    <w:name w:val="Hyperlink"/>
    <w:basedOn w:val="a0"/>
    <w:uiPriority w:val="99"/>
    <w:rsid w:val="006A60AE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6A60AE"/>
    <w:pPr>
      <w:ind w:left="720"/>
      <w:contextualSpacing/>
    </w:pPr>
  </w:style>
  <w:style w:type="table" w:styleId="ab">
    <w:name w:val="Table Grid"/>
    <w:basedOn w:val="a1"/>
    <w:uiPriority w:val="59"/>
    <w:rsid w:val="007F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7B2A27"/>
    <w:pPr>
      <w:overflowPunct w:val="0"/>
      <w:autoSpaceDE w:val="0"/>
      <w:autoSpaceDN w:val="0"/>
      <w:adjustRightInd w:val="0"/>
      <w:spacing w:after="0" w:line="240" w:lineRule="auto"/>
      <w:ind w:firstLine="45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2A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E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5753"/>
  </w:style>
  <w:style w:type="paragraph" w:styleId="af0">
    <w:name w:val="Normal (Web)"/>
    <w:aliases w:val="Обычный (Web) Знак Знак,Обычный (Web) Знак,Обычный (Web)"/>
    <w:basedOn w:val="a"/>
    <w:link w:val="af1"/>
    <w:uiPriority w:val="99"/>
    <w:unhideWhenUsed/>
    <w:rsid w:val="00E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nhideWhenUsed/>
    <w:rsid w:val="00247A23"/>
    <w:pPr>
      <w:spacing w:after="120"/>
    </w:pPr>
  </w:style>
  <w:style w:type="character" w:customStyle="1" w:styleId="af3">
    <w:name w:val="Основной текст Знак"/>
    <w:basedOn w:val="a0"/>
    <w:link w:val="af2"/>
    <w:rsid w:val="00247A23"/>
  </w:style>
  <w:style w:type="character" w:customStyle="1" w:styleId="10">
    <w:name w:val="Заголовок 1 Знак"/>
    <w:basedOn w:val="a0"/>
    <w:link w:val="1"/>
    <w:uiPriority w:val="9"/>
    <w:rsid w:val="00247A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91">
    <w:name w:val="Сетка таблицы91"/>
    <w:basedOn w:val="a1"/>
    <w:next w:val="ab"/>
    <w:uiPriority w:val="39"/>
    <w:rsid w:val="00247A2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basedOn w:val="a0"/>
    <w:link w:val="a9"/>
    <w:uiPriority w:val="34"/>
    <w:locked/>
    <w:rsid w:val="00247A23"/>
  </w:style>
  <w:style w:type="character" w:customStyle="1" w:styleId="fontstyle01">
    <w:name w:val="fontstyle01"/>
    <w:basedOn w:val="a0"/>
    <w:rsid w:val="00247A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1">
    <w:name w:val="Абзац списка1"/>
    <w:basedOn w:val="a"/>
    <w:rsid w:val="00247A2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247A2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бычный (веб) Знак"/>
    <w:aliases w:val="Обычный (Web) Знак Знак Знак,Обычный (Web) Знак Знак1,Обычный (Web) Знак1"/>
    <w:link w:val="af0"/>
    <w:uiPriority w:val="99"/>
    <w:locked/>
    <w:rsid w:val="00247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24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47A23"/>
  </w:style>
  <w:style w:type="paragraph" w:customStyle="1" w:styleId="BodyText21">
    <w:name w:val="Body Text 21"/>
    <w:basedOn w:val="a"/>
    <w:rsid w:val="00247A23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unhideWhenUsed/>
    <w:rsid w:val="00247A2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247A23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b"/>
    <w:uiPriority w:val="39"/>
    <w:rsid w:val="00247A2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247A2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247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47A23"/>
    <w:rPr>
      <w:rFonts w:ascii="Tahoma" w:hAnsi="Tahoma" w:cs="Tahoma"/>
      <w:sz w:val="16"/>
      <w:szCs w:val="16"/>
    </w:rPr>
  </w:style>
  <w:style w:type="character" w:customStyle="1" w:styleId="af9">
    <w:name w:val="Основной текст + Полужирный"/>
    <w:rsid w:val="00247A2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a">
    <w:name w:val="Прижатый влево"/>
    <w:basedOn w:val="a"/>
    <w:next w:val="a"/>
    <w:uiPriority w:val="99"/>
    <w:rsid w:val="00247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b">
    <w:name w:val="annotation text"/>
    <w:basedOn w:val="a"/>
    <w:link w:val="afc"/>
    <w:uiPriority w:val="99"/>
    <w:unhideWhenUsed/>
    <w:rsid w:val="00247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rsid w:val="00247A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ogo">
    <w:name w:val="logo"/>
    <w:basedOn w:val="a0"/>
    <w:rsid w:val="00247A23"/>
  </w:style>
  <w:style w:type="character" w:customStyle="1" w:styleId="pull-right">
    <w:name w:val="pull-right"/>
    <w:basedOn w:val="a0"/>
    <w:rsid w:val="00247A23"/>
  </w:style>
  <w:style w:type="character" w:customStyle="1" w:styleId="documents-categoriestext">
    <w:name w:val="documents-categories__text"/>
    <w:basedOn w:val="a0"/>
    <w:rsid w:val="00F07102"/>
  </w:style>
  <w:style w:type="paragraph" w:customStyle="1" w:styleId="afd">
    <w:name w:val="Знак"/>
    <w:basedOn w:val="a"/>
    <w:rsid w:val="00F0710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syut-nt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centrtvor.ru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novotroitsk.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B3D32BF3B66FCCB5AA4C83E5634462233FBEEC2D580AB16C051A01139468B8133B9A851F3EB4F5VFzD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A75D8-8405-4D0D-9CCF-8145536B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9890</Words>
  <Characters>56377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</dc:creator>
  <cp:lastModifiedBy>KozlovaES</cp:lastModifiedBy>
  <cp:revision>81</cp:revision>
  <cp:lastPrinted>2019-12-02T10:07:00Z</cp:lastPrinted>
  <dcterms:created xsi:type="dcterms:W3CDTF">2019-10-18T08:22:00Z</dcterms:created>
  <dcterms:modified xsi:type="dcterms:W3CDTF">2019-12-02T10:08:00Z</dcterms:modified>
</cp:coreProperties>
</file>