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327" w:rsidRPr="00F411D4" w:rsidRDefault="002F3B2C" w:rsidP="00027327">
      <w:pPr>
        <w:tabs>
          <w:tab w:val="left" w:pos="4320"/>
        </w:tabs>
        <w:jc w:val="center"/>
        <w:rPr>
          <w:b/>
          <w:sz w:val="28"/>
          <w:szCs w:val="28"/>
        </w:rPr>
      </w:pPr>
      <w:r w:rsidRPr="00F411D4"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-115570</wp:posOffset>
            </wp:positionV>
            <wp:extent cx="499110" cy="660400"/>
            <wp:effectExtent l="19050" t="0" r="0" b="0"/>
            <wp:wrapNone/>
            <wp:docPr id="27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027327" w:rsidRPr="00F411D4" w:rsidRDefault="00027327" w:rsidP="0002732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027327" w:rsidRPr="00F411D4" w:rsidRDefault="00027327" w:rsidP="0002732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027327" w:rsidRPr="00F411D4" w:rsidRDefault="00027327" w:rsidP="00027327">
      <w:pPr>
        <w:tabs>
          <w:tab w:val="left" w:pos="4320"/>
        </w:tabs>
        <w:jc w:val="center"/>
        <w:rPr>
          <w:b/>
          <w:sz w:val="28"/>
          <w:szCs w:val="28"/>
        </w:rPr>
      </w:pPr>
      <w:r w:rsidRPr="00F411D4">
        <w:rPr>
          <w:b/>
          <w:sz w:val="28"/>
          <w:szCs w:val="28"/>
        </w:rPr>
        <w:t>АДМИНИСТРАЦИЯ МУНИЦИПАЛЬНОГО ОБРАЗОВАНИЯ</w:t>
      </w:r>
    </w:p>
    <w:p w:rsidR="00027327" w:rsidRPr="00F411D4" w:rsidRDefault="00027327" w:rsidP="00027327">
      <w:pPr>
        <w:tabs>
          <w:tab w:val="left" w:pos="4320"/>
        </w:tabs>
        <w:jc w:val="center"/>
        <w:rPr>
          <w:b/>
          <w:sz w:val="28"/>
          <w:szCs w:val="28"/>
        </w:rPr>
      </w:pPr>
      <w:r w:rsidRPr="00F411D4">
        <w:rPr>
          <w:b/>
          <w:sz w:val="28"/>
          <w:szCs w:val="28"/>
        </w:rPr>
        <w:t>ГОРОД НОВОТРОИЦК ОРЕНБУРГСКОЙ  ОБЛАСТИ</w:t>
      </w:r>
    </w:p>
    <w:p w:rsidR="00027327" w:rsidRPr="00F411D4" w:rsidRDefault="00027327" w:rsidP="00027327">
      <w:pPr>
        <w:jc w:val="center"/>
        <w:rPr>
          <w:b/>
          <w:sz w:val="28"/>
          <w:szCs w:val="28"/>
        </w:rPr>
      </w:pPr>
    </w:p>
    <w:p w:rsidR="00027327" w:rsidRPr="0017091E" w:rsidRDefault="00FE7943" w:rsidP="00027327">
      <w:pPr>
        <w:jc w:val="center"/>
        <w:rPr>
          <w:b/>
          <w:sz w:val="32"/>
          <w:szCs w:val="32"/>
        </w:rPr>
      </w:pPr>
      <w:proofErr w:type="gramStart"/>
      <w:r w:rsidRPr="0017091E">
        <w:rPr>
          <w:b/>
          <w:sz w:val="32"/>
          <w:szCs w:val="32"/>
        </w:rPr>
        <w:t>П</w:t>
      </w:r>
      <w:proofErr w:type="gramEnd"/>
      <w:r w:rsidRPr="0017091E">
        <w:rPr>
          <w:b/>
          <w:sz w:val="32"/>
          <w:szCs w:val="32"/>
        </w:rPr>
        <w:t xml:space="preserve"> О С Т А Н О В Л Е Н И Е</w:t>
      </w:r>
    </w:p>
    <w:p w:rsidR="00027327" w:rsidRPr="00F411D4" w:rsidRDefault="00027327" w:rsidP="00027327">
      <w:pPr>
        <w:jc w:val="center"/>
        <w:rPr>
          <w:sz w:val="28"/>
          <w:szCs w:val="28"/>
        </w:rPr>
      </w:pPr>
    </w:p>
    <w:p w:rsidR="00027327" w:rsidRPr="00BF6C2E" w:rsidRDefault="00451D5A" w:rsidP="00027327">
      <w:pPr>
        <w:rPr>
          <w:sz w:val="28"/>
          <w:szCs w:val="28"/>
        </w:rPr>
      </w:pPr>
      <w:r>
        <w:rPr>
          <w:sz w:val="28"/>
          <w:szCs w:val="28"/>
        </w:rPr>
        <w:t>23.10.2017</w:t>
      </w:r>
      <w:r w:rsidR="00F12BA8" w:rsidRPr="00BF6C2E">
        <w:rPr>
          <w:sz w:val="28"/>
          <w:szCs w:val="28"/>
        </w:rPr>
        <w:t xml:space="preserve">    </w:t>
      </w:r>
      <w:r w:rsidR="00027327" w:rsidRPr="00BF6C2E">
        <w:rPr>
          <w:sz w:val="28"/>
          <w:szCs w:val="28"/>
        </w:rPr>
        <w:tab/>
      </w:r>
      <w:r w:rsidR="00027327" w:rsidRPr="00BF6C2E">
        <w:rPr>
          <w:sz w:val="28"/>
          <w:szCs w:val="28"/>
        </w:rPr>
        <w:tab/>
      </w:r>
      <w:r w:rsidR="00027327" w:rsidRPr="00BF6C2E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027327" w:rsidRPr="00BF6C2E">
        <w:rPr>
          <w:sz w:val="28"/>
          <w:szCs w:val="28"/>
        </w:rPr>
        <w:t xml:space="preserve">   г. Новотроицк</w:t>
      </w:r>
      <w:r w:rsidR="00027327" w:rsidRPr="00BF6C2E">
        <w:rPr>
          <w:sz w:val="28"/>
          <w:szCs w:val="28"/>
        </w:rPr>
        <w:tab/>
      </w:r>
      <w:r w:rsidR="00027327" w:rsidRPr="00BF6C2E">
        <w:rPr>
          <w:sz w:val="28"/>
          <w:szCs w:val="28"/>
        </w:rPr>
        <w:tab/>
      </w:r>
      <w:r w:rsidR="00027327" w:rsidRPr="00BF6C2E">
        <w:rPr>
          <w:sz w:val="28"/>
          <w:szCs w:val="28"/>
        </w:rPr>
        <w:tab/>
      </w:r>
      <w:r w:rsidR="00027327" w:rsidRPr="00BF6C2E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027327" w:rsidRPr="00BF6C2E">
        <w:rPr>
          <w:sz w:val="28"/>
          <w:szCs w:val="28"/>
        </w:rPr>
        <w:t>№</w:t>
      </w:r>
      <w:r w:rsidR="007F2F69" w:rsidRPr="00BF6C2E">
        <w:rPr>
          <w:sz w:val="28"/>
          <w:szCs w:val="28"/>
        </w:rPr>
        <w:t xml:space="preserve">  </w:t>
      </w:r>
      <w:r>
        <w:rPr>
          <w:sz w:val="28"/>
          <w:szCs w:val="28"/>
        </w:rPr>
        <w:t>1779-п</w:t>
      </w:r>
    </w:p>
    <w:p w:rsidR="00DD1FC7" w:rsidRPr="00F411D4" w:rsidRDefault="00DD1FC7" w:rsidP="00027327">
      <w:pPr>
        <w:jc w:val="center"/>
        <w:rPr>
          <w:sz w:val="28"/>
          <w:szCs w:val="28"/>
        </w:rPr>
      </w:pPr>
    </w:p>
    <w:p w:rsidR="00DD1FC7" w:rsidRDefault="00DD1FC7" w:rsidP="00027327">
      <w:pPr>
        <w:jc w:val="center"/>
        <w:rPr>
          <w:sz w:val="28"/>
          <w:szCs w:val="28"/>
        </w:rPr>
      </w:pPr>
    </w:p>
    <w:p w:rsidR="008975FA" w:rsidRPr="00F411D4" w:rsidRDefault="008975FA" w:rsidP="00027327">
      <w:pPr>
        <w:jc w:val="center"/>
        <w:rPr>
          <w:sz w:val="28"/>
          <w:szCs w:val="28"/>
        </w:rPr>
      </w:pPr>
    </w:p>
    <w:p w:rsidR="00BF6C2E" w:rsidRPr="008975FA" w:rsidRDefault="00BF6C2E" w:rsidP="00BF6C2E">
      <w:pPr>
        <w:jc w:val="center"/>
        <w:rPr>
          <w:sz w:val="28"/>
          <w:szCs w:val="28"/>
        </w:rPr>
      </w:pPr>
      <w:r w:rsidRPr="008975FA">
        <w:rPr>
          <w:sz w:val="28"/>
          <w:szCs w:val="28"/>
        </w:rPr>
        <w:t>Об утверждении муниципальной программы</w:t>
      </w:r>
    </w:p>
    <w:p w:rsidR="00DD1FC7" w:rsidRPr="008975FA" w:rsidRDefault="00BF6C2E" w:rsidP="00DD1FC7">
      <w:pPr>
        <w:jc w:val="center"/>
        <w:rPr>
          <w:sz w:val="28"/>
          <w:szCs w:val="28"/>
        </w:rPr>
      </w:pPr>
      <w:r w:rsidRPr="008975FA">
        <w:rPr>
          <w:sz w:val="28"/>
          <w:szCs w:val="28"/>
        </w:rPr>
        <w:t>«</w:t>
      </w:r>
      <w:r w:rsidRPr="008975FA">
        <w:rPr>
          <w:bCs/>
          <w:sz w:val="28"/>
          <w:szCs w:val="28"/>
        </w:rPr>
        <w:t>Реализация муниципальной политики в муниципальном образовании город Новотроицк  Оренбургской области на 2018-2022 годы»</w:t>
      </w:r>
    </w:p>
    <w:p w:rsidR="00FD255B" w:rsidRDefault="00FD255B" w:rsidP="00DD1FC7">
      <w:pPr>
        <w:jc w:val="center"/>
        <w:rPr>
          <w:sz w:val="28"/>
          <w:szCs w:val="28"/>
        </w:rPr>
      </w:pPr>
    </w:p>
    <w:p w:rsidR="008975FA" w:rsidRPr="008975FA" w:rsidRDefault="008975FA" w:rsidP="00DD1FC7">
      <w:pPr>
        <w:jc w:val="center"/>
        <w:rPr>
          <w:sz w:val="28"/>
          <w:szCs w:val="28"/>
        </w:rPr>
      </w:pPr>
    </w:p>
    <w:p w:rsidR="00BF6C2E" w:rsidRPr="008975FA" w:rsidRDefault="00BF6C2E" w:rsidP="00BF6C2E">
      <w:pPr>
        <w:ind w:firstLine="709"/>
        <w:jc w:val="both"/>
        <w:rPr>
          <w:sz w:val="28"/>
          <w:szCs w:val="28"/>
        </w:rPr>
      </w:pPr>
      <w:r w:rsidRPr="008975FA">
        <w:rPr>
          <w:sz w:val="28"/>
          <w:szCs w:val="28"/>
        </w:rPr>
        <w:t>На основании п.1 ст. 179 Бюджетного кодекса Российской Федерации,  п.п.  8,10,28,29,32  п. 1 ст. 16 Федерального Закона от 06.10.2003 № 131-ФЗ «Об общих принципах организации местного самоуправления в Российской Федерации» и руководствуясь статьями 28, 38 Устава муниципального образования город Новотроицк Оренбургской области:</w:t>
      </w:r>
    </w:p>
    <w:p w:rsidR="00BF6C2E" w:rsidRPr="008975FA" w:rsidRDefault="00BF6C2E" w:rsidP="00BF6C2E">
      <w:pPr>
        <w:ind w:firstLine="709"/>
        <w:jc w:val="both"/>
        <w:rPr>
          <w:sz w:val="28"/>
          <w:szCs w:val="28"/>
        </w:rPr>
      </w:pPr>
      <w:r w:rsidRPr="008975FA">
        <w:rPr>
          <w:sz w:val="28"/>
          <w:szCs w:val="28"/>
        </w:rPr>
        <w:t>1. Утвердить муниципальную программу «</w:t>
      </w:r>
      <w:r w:rsidRPr="008975FA">
        <w:rPr>
          <w:bCs/>
          <w:sz w:val="28"/>
          <w:szCs w:val="28"/>
        </w:rPr>
        <w:t>Реализация муниципальной политики в муниципальном образовании город Новотроицк  Оренбургской области на 2018-2022 годы</w:t>
      </w:r>
      <w:r w:rsidRPr="008975FA">
        <w:rPr>
          <w:sz w:val="28"/>
          <w:szCs w:val="28"/>
        </w:rPr>
        <w:t>» согласно приложению.</w:t>
      </w:r>
    </w:p>
    <w:p w:rsidR="00BF6C2E" w:rsidRPr="008975FA" w:rsidRDefault="00BF6C2E" w:rsidP="00491DA9">
      <w:pPr>
        <w:ind w:firstLine="709"/>
        <w:jc w:val="both"/>
        <w:rPr>
          <w:sz w:val="28"/>
          <w:szCs w:val="28"/>
        </w:rPr>
      </w:pPr>
      <w:r w:rsidRPr="008975FA">
        <w:rPr>
          <w:sz w:val="28"/>
          <w:szCs w:val="28"/>
        </w:rPr>
        <w:t xml:space="preserve">2. Отделу  по связям с общественностью администрации  муниципального образования город Новотроицк (Вискова Г.Ю.)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7" w:history="1">
        <w:r w:rsidRPr="008975FA">
          <w:rPr>
            <w:rStyle w:val="a6"/>
            <w:color w:val="auto"/>
            <w:sz w:val="28"/>
            <w:szCs w:val="28"/>
            <w:u w:val="none"/>
          </w:rPr>
          <w:t>www.novotroitsk.org</w:t>
        </w:r>
      </w:hyperlink>
      <w:r w:rsidRPr="008975FA">
        <w:rPr>
          <w:sz w:val="28"/>
          <w:szCs w:val="28"/>
        </w:rPr>
        <w:t>.</w:t>
      </w:r>
      <w:proofErr w:type="spellStart"/>
      <w:r w:rsidRPr="008975FA">
        <w:rPr>
          <w:sz w:val="28"/>
          <w:szCs w:val="28"/>
          <w:lang w:val="en-US"/>
        </w:rPr>
        <w:t>ru</w:t>
      </w:r>
      <w:proofErr w:type="spellEnd"/>
      <w:r w:rsidRPr="008975FA">
        <w:rPr>
          <w:sz w:val="28"/>
          <w:szCs w:val="28"/>
        </w:rPr>
        <w:t xml:space="preserve"> в сети «Интернет».</w:t>
      </w:r>
    </w:p>
    <w:p w:rsidR="00767697" w:rsidRPr="008975FA" w:rsidRDefault="00767697" w:rsidP="0017091E">
      <w:pPr>
        <w:ind w:right="-1" w:firstLine="709"/>
        <w:jc w:val="both"/>
        <w:rPr>
          <w:rFonts w:eastAsia="Times New Roman"/>
          <w:sz w:val="28"/>
          <w:szCs w:val="28"/>
        </w:rPr>
      </w:pPr>
      <w:r w:rsidRPr="008975FA">
        <w:rPr>
          <w:rFonts w:eastAsia="Times New Roman"/>
          <w:sz w:val="28"/>
          <w:szCs w:val="28"/>
        </w:rPr>
        <w:t xml:space="preserve">3. </w:t>
      </w:r>
      <w:proofErr w:type="gramStart"/>
      <w:r w:rsidR="000606D3" w:rsidRPr="008975FA">
        <w:rPr>
          <w:sz w:val="28"/>
          <w:szCs w:val="28"/>
        </w:rPr>
        <w:t>Контроль за</w:t>
      </w:r>
      <w:proofErr w:type="gramEnd"/>
      <w:r w:rsidR="000606D3" w:rsidRPr="008975FA">
        <w:rPr>
          <w:sz w:val="28"/>
          <w:szCs w:val="28"/>
        </w:rPr>
        <w:t xml:space="preserve"> исполнением данного постановления </w:t>
      </w:r>
      <w:r w:rsidR="00332CC6" w:rsidRPr="008975FA">
        <w:rPr>
          <w:sz w:val="28"/>
          <w:szCs w:val="28"/>
        </w:rPr>
        <w:t xml:space="preserve">возложить на заместителя главы муниципального образования город Новотроицк </w:t>
      </w:r>
      <w:r w:rsidR="00491DA9" w:rsidRPr="008975FA">
        <w:rPr>
          <w:sz w:val="28"/>
          <w:szCs w:val="28"/>
        </w:rPr>
        <w:t>по стратегическому развитию Че-Юнь-Лин Г.В</w:t>
      </w:r>
      <w:r w:rsidR="0017091E" w:rsidRPr="008975FA">
        <w:rPr>
          <w:sz w:val="28"/>
          <w:szCs w:val="28"/>
        </w:rPr>
        <w:t>.</w:t>
      </w:r>
    </w:p>
    <w:p w:rsidR="00FE7943" w:rsidRPr="008975FA" w:rsidRDefault="0056554B" w:rsidP="0017091E">
      <w:pPr>
        <w:ind w:right="-1" w:firstLine="709"/>
        <w:jc w:val="both"/>
        <w:rPr>
          <w:rFonts w:eastAsia="Times New Roman"/>
          <w:sz w:val="28"/>
          <w:szCs w:val="28"/>
        </w:rPr>
      </w:pPr>
      <w:r w:rsidRPr="008975FA">
        <w:rPr>
          <w:rFonts w:eastAsia="Times New Roman"/>
          <w:sz w:val="28"/>
          <w:szCs w:val="28"/>
        </w:rPr>
        <w:t>4</w:t>
      </w:r>
      <w:r w:rsidR="00FE7943" w:rsidRPr="008975FA">
        <w:rPr>
          <w:rFonts w:eastAsia="Times New Roman"/>
          <w:sz w:val="28"/>
          <w:szCs w:val="28"/>
        </w:rPr>
        <w:t>.</w:t>
      </w:r>
      <w:r w:rsidR="00767697" w:rsidRPr="008975FA">
        <w:rPr>
          <w:rFonts w:eastAsia="Times New Roman"/>
          <w:sz w:val="28"/>
          <w:szCs w:val="28"/>
        </w:rPr>
        <w:t xml:space="preserve"> </w:t>
      </w:r>
      <w:r w:rsidR="00FE7943" w:rsidRPr="008975FA">
        <w:rPr>
          <w:rFonts w:eastAsia="Times New Roman"/>
          <w:sz w:val="28"/>
          <w:szCs w:val="28"/>
        </w:rPr>
        <w:t xml:space="preserve">Постановление </w:t>
      </w:r>
      <w:r w:rsidR="008A0FD8">
        <w:rPr>
          <w:rFonts w:eastAsia="Times New Roman"/>
          <w:sz w:val="28"/>
          <w:szCs w:val="28"/>
        </w:rPr>
        <w:t>подлежит опубликованию в городской газете</w:t>
      </w:r>
      <w:r w:rsidR="00FE7943" w:rsidRPr="008975FA">
        <w:rPr>
          <w:rFonts w:eastAsia="Times New Roman"/>
          <w:sz w:val="28"/>
          <w:szCs w:val="28"/>
        </w:rPr>
        <w:t xml:space="preserve"> «Гвардеец труда»</w:t>
      </w:r>
      <w:r w:rsidR="008A0FD8">
        <w:rPr>
          <w:rFonts w:eastAsia="Times New Roman"/>
          <w:sz w:val="28"/>
          <w:szCs w:val="28"/>
        </w:rPr>
        <w:t>, и вступает в силу с 01.01.2018г.</w:t>
      </w:r>
    </w:p>
    <w:p w:rsidR="00FE7943" w:rsidRPr="008975FA" w:rsidRDefault="00FE7943" w:rsidP="00F1107D">
      <w:pPr>
        <w:ind w:right="364"/>
        <w:jc w:val="both"/>
        <w:rPr>
          <w:rFonts w:eastAsia="Times New Roman"/>
          <w:sz w:val="28"/>
          <w:szCs w:val="28"/>
        </w:rPr>
      </w:pPr>
    </w:p>
    <w:p w:rsidR="008E632B" w:rsidRPr="008975FA" w:rsidRDefault="008E632B" w:rsidP="00F1107D">
      <w:pPr>
        <w:ind w:right="364"/>
        <w:jc w:val="both"/>
        <w:rPr>
          <w:rFonts w:eastAsia="Times New Roman"/>
          <w:sz w:val="28"/>
          <w:szCs w:val="28"/>
        </w:rPr>
      </w:pPr>
    </w:p>
    <w:p w:rsidR="00F1107D" w:rsidRPr="008975FA" w:rsidRDefault="00F1107D" w:rsidP="00F1107D">
      <w:pPr>
        <w:ind w:right="364"/>
        <w:jc w:val="both"/>
        <w:rPr>
          <w:rFonts w:eastAsia="Times New Roman"/>
          <w:sz w:val="28"/>
          <w:szCs w:val="28"/>
        </w:rPr>
      </w:pPr>
    </w:p>
    <w:p w:rsidR="00504F0D" w:rsidRPr="008975FA" w:rsidRDefault="00504F0D" w:rsidP="00504F0D">
      <w:pPr>
        <w:ind w:right="364"/>
        <w:jc w:val="both"/>
        <w:rPr>
          <w:rFonts w:eastAsia="Times New Roman"/>
          <w:sz w:val="28"/>
          <w:szCs w:val="28"/>
        </w:rPr>
      </w:pPr>
      <w:r w:rsidRPr="008975FA">
        <w:rPr>
          <w:rFonts w:eastAsia="Times New Roman"/>
          <w:sz w:val="28"/>
          <w:szCs w:val="28"/>
        </w:rPr>
        <w:t>Глава муниципального образования</w:t>
      </w:r>
    </w:p>
    <w:p w:rsidR="00504F0D" w:rsidRPr="008975FA" w:rsidRDefault="00504F0D" w:rsidP="00504F0D">
      <w:pPr>
        <w:ind w:right="-2"/>
        <w:jc w:val="both"/>
        <w:rPr>
          <w:rFonts w:eastAsia="Times New Roman"/>
          <w:sz w:val="28"/>
          <w:szCs w:val="28"/>
        </w:rPr>
      </w:pPr>
      <w:r w:rsidRPr="008975FA">
        <w:rPr>
          <w:rFonts w:eastAsia="Times New Roman"/>
          <w:sz w:val="28"/>
          <w:szCs w:val="28"/>
        </w:rPr>
        <w:t>город Новотроицк</w:t>
      </w:r>
      <w:r w:rsidRPr="008975FA">
        <w:rPr>
          <w:rFonts w:eastAsia="Times New Roman"/>
          <w:sz w:val="28"/>
          <w:szCs w:val="28"/>
        </w:rPr>
        <w:tab/>
      </w:r>
      <w:r w:rsidRPr="008975FA">
        <w:rPr>
          <w:rFonts w:eastAsia="Times New Roman"/>
          <w:sz w:val="28"/>
          <w:szCs w:val="28"/>
        </w:rPr>
        <w:tab/>
        <w:t xml:space="preserve">                                                          Ю.Г. Араскин</w:t>
      </w:r>
    </w:p>
    <w:p w:rsidR="00504F0D" w:rsidRPr="008975FA" w:rsidRDefault="00504F0D" w:rsidP="00504F0D">
      <w:pPr>
        <w:ind w:right="-2"/>
        <w:jc w:val="both"/>
        <w:rPr>
          <w:rFonts w:eastAsia="Times New Roman"/>
          <w:sz w:val="28"/>
          <w:szCs w:val="28"/>
        </w:rPr>
      </w:pPr>
    </w:p>
    <w:p w:rsidR="00FE7943" w:rsidRPr="008975FA" w:rsidRDefault="00FE7943" w:rsidP="00F1107D">
      <w:pPr>
        <w:ind w:right="-2"/>
        <w:jc w:val="both"/>
        <w:rPr>
          <w:rFonts w:eastAsia="Times New Roman"/>
          <w:sz w:val="28"/>
          <w:szCs w:val="28"/>
        </w:rPr>
      </w:pPr>
    </w:p>
    <w:p w:rsidR="008975FA" w:rsidRDefault="008975FA" w:rsidP="008975FA">
      <w:pPr>
        <w:ind w:left="1418" w:hanging="1418"/>
        <w:jc w:val="both"/>
        <w:rPr>
          <w:sz w:val="28"/>
          <w:szCs w:val="28"/>
        </w:rPr>
      </w:pPr>
    </w:p>
    <w:p w:rsidR="008975FA" w:rsidRDefault="008975FA" w:rsidP="008975FA">
      <w:pPr>
        <w:ind w:left="1418" w:hanging="141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451D5A" w:rsidTr="00396841">
        <w:tc>
          <w:tcPr>
            <w:tcW w:w="4785" w:type="dxa"/>
          </w:tcPr>
          <w:p w:rsidR="00451D5A" w:rsidRDefault="00451D5A" w:rsidP="00394518">
            <w:pPr>
              <w:pStyle w:val="1"/>
              <w:spacing w:after="0"/>
              <w:ind w:left="0" w:right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85" w:type="dxa"/>
          </w:tcPr>
          <w:p w:rsidR="00451D5A" w:rsidRDefault="00196126" w:rsidP="00394518">
            <w:pPr>
              <w:pStyle w:val="1"/>
              <w:spacing w:after="0"/>
              <w:ind w:left="0" w:right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color w:val="auto"/>
                <w:sz w:val="28"/>
                <w:szCs w:val="28"/>
              </w:rPr>
              <w:pict>
                <v:rect id="_x0000_s1026" style="position:absolute;margin-left:12.75pt;margin-top:-21.9pt;width:216.05pt;height:102.6pt;z-index:251660288;mso-position-horizontal-relative:text;mso-position-vertical-relative:text" stroked="f">
                  <v:textbox style="mso-next-textbox:#_x0000_s1026">
                    <w:txbxContent>
                      <w:p w:rsidR="00451D5A" w:rsidRDefault="00451D5A" w:rsidP="00451D5A">
                        <w:pPr>
                          <w:pStyle w:val="1"/>
                          <w:spacing w:after="0"/>
                          <w:ind w:left="0" w:right="0"/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451D5A" w:rsidRDefault="00451D5A" w:rsidP="00451D5A">
                        <w:pPr>
                          <w:pStyle w:val="1"/>
                          <w:spacing w:after="0"/>
                          <w:ind w:left="0" w:right="0"/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к постановлению администрации</w:t>
                        </w:r>
                      </w:p>
                      <w:p w:rsidR="00451D5A" w:rsidRDefault="00451D5A" w:rsidP="00451D5A">
                        <w:pPr>
                          <w:pStyle w:val="1"/>
                          <w:spacing w:after="0"/>
                          <w:ind w:left="0" w:right="0"/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муниципального образования</w:t>
                        </w:r>
                      </w:p>
                      <w:p w:rsidR="00451D5A" w:rsidRDefault="00451D5A" w:rsidP="00451D5A">
                        <w:pPr>
                          <w:pStyle w:val="1"/>
                          <w:spacing w:after="0"/>
                          <w:ind w:left="0" w:right="0"/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город Новотроицк</w:t>
                        </w:r>
                      </w:p>
                      <w:p w:rsidR="00451D5A" w:rsidRPr="00792AA9" w:rsidRDefault="00451D5A" w:rsidP="00451D5A">
                        <w:pPr>
                          <w:pStyle w:val="1"/>
                          <w:spacing w:after="0"/>
                          <w:ind w:left="0" w:right="0"/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 xml:space="preserve">от </w:t>
                        </w:r>
                        <w:r w:rsidRPr="00F7497E"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 xml:space="preserve"> </w:t>
                        </w:r>
                        <w:r w:rsidR="00E12E46"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23.10.2017</w:t>
                        </w:r>
                        <w:r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 xml:space="preserve">  №  </w:t>
                        </w:r>
                        <w:r w:rsidR="00E12E46"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</w:rPr>
                          <w:t>1779-п</w:t>
                        </w:r>
                        <w:r w:rsidRPr="00792AA9">
                          <w:rPr>
                            <w:rFonts w:ascii="Times New Roman" w:hAnsi="Times New Roman"/>
                            <w:b w:val="0"/>
                            <w:color w:val="auto"/>
                            <w:sz w:val="28"/>
                            <w:szCs w:val="28"/>
                            <w:u w:val="single"/>
                          </w:rPr>
                          <w:t xml:space="preserve">  </w:t>
                        </w:r>
                      </w:p>
                      <w:p w:rsidR="00451D5A" w:rsidRDefault="00451D5A" w:rsidP="00451D5A"/>
                    </w:txbxContent>
                  </v:textbox>
                </v:rect>
              </w:pict>
            </w:r>
          </w:p>
          <w:p w:rsidR="00451D5A" w:rsidRDefault="00451D5A" w:rsidP="00394518">
            <w:pPr>
              <w:pStyle w:val="1"/>
              <w:spacing w:after="0"/>
              <w:ind w:left="0" w:right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  <w:p w:rsidR="00451D5A" w:rsidRDefault="00451D5A" w:rsidP="00394518">
            <w:pPr>
              <w:pStyle w:val="1"/>
              <w:spacing w:after="0"/>
              <w:ind w:left="0" w:right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  <w:p w:rsidR="00451D5A" w:rsidRDefault="00451D5A" w:rsidP="00394518">
            <w:pPr>
              <w:pStyle w:val="1"/>
              <w:spacing w:after="0"/>
              <w:ind w:left="0" w:right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  <w:p w:rsidR="00451D5A" w:rsidRDefault="00451D5A" w:rsidP="00394518">
            <w:pPr>
              <w:pStyle w:val="1"/>
              <w:spacing w:after="0"/>
              <w:ind w:left="0" w:right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  <w:p w:rsidR="00451D5A" w:rsidRDefault="00451D5A" w:rsidP="00394518">
            <w:pPr>
              <w:pStyle w:val="1"/>
              <w:spacing w:after="0"/>
              <w:ind w:left="0" w:right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451D5A" w:rsidTr="00396841">
        <w:tc>
          <w:tcPr>
            <w:tcW w:w="4785" w:type="dxa"/>
          </w:tcPr>
          <w:p w:rsidR="00451D5A" w:rsidRDefault="00451D5A" w:rsidP="00394518">
            <w:pPr>
              <w:pStyle w:val="1"/>
              <w:spacing w:after="0"/>
              <w:ind w:left="0" w:right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85" w:type="dxa"/>
          </w:tcPr>
          <w:p w:rsidR="00451D5A" w:rsidRDefault="00451D5A" w:rsidP="00394518">
            <w:pPr>
              <w:pStyle w:val="1"/>
              <w:spacing w:after="0"/>
              <w:ind w:left="0" w:right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451D5A" w:rsidRDefault="00451D5A" w:rsidP="00451D5A">
      <w:pPr>
        <w:pStyle w:val="1"/>
        <w:spacing w:after="0"/>
        <w:ind w:right="0"/>
        <w:rPr>
          <w:rFonts w:ascii="Times New Roman" w:hAnsi="Times New Roman"/>
          <w:color w:val="auto"/>
          <w:sz w:val="28"/>
          <w:szCs w:val="28"/>
        </w:rPr>
      </w:pPr>
    </w:p>
    <w:p w:rsidR="00451D5A" w:rsidRDefault="00451D5A" w:rsidP="00451D5A">
      <w:pPr>
        <w:spacing w:before="120" w:after="120"/>
        <w:jc w:val="both"/>
        <w:rPr>
          <w:b/>
          <w:bCs/>
        </w:rPr>
      </w:pPr>
    </w:p>
    <w:p w:rsidR="00451D5A" w:rsidRDefault="00451D5A" w:rsidP="00451D5A">
      <w:pPr>
        <w:spacing w:before="120" w:after="120"/>
        <w:jc w:val="both"/>
        <w:rPr>
          <w:b/>
          <w:bCs/>
        </w:rPr>
      </w:pPr>
    </w:p>
    <w:p w:rsidR="00451D5A" w:rsidRDefault="00451D5A" w:rsidP="00451D5A">
      <w:pPr>
        <w:spacing w:before="120" w:after="120"/>
        <w:jc w:val="both"/>
        <w:rPr>
          <w:b/>
          <w:bCs/>
        </w:rPr>
      </w:pPr>
    </w:p>
    <w:p w:rsidR="00451D5A" w:rsidRDefault="00451D5A" w:rsidP="00451D5A">
      <w:pPr>
        <w:spacing w:before="120" w:after="120"/>
        <w:jc w:val="both"/>
        <w:rPr>
          <w:b/>
          <w:bCs/>
        </w:rPr>
      </w:pPr>
    </w:p>
    <w:p w:rsidR="00451D5A" w:rsidRDefault="00451D5A" w:rsidP="00451D5A">
      <w:pPr>
        <w:spacing w:before="120" w:after="120"/>
        <w:jc w:val="both"/>
        <w:rPr>
          <w:b/>
          <w:bCs/>
        </w:rPr>
      </w:pPr>
    </w:p>
    <w:p w:rsidR="00451D5A" w:rsidRPr="008168F2" w:rsidRDefault="00451D5A" w:rsidP="00451D5A">
      <w:pPr>
        <w:widowControl w:val="0"/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8168F2">
        <w:rPr>
          <w:b/>
          <w:bCs/>
          <w:sz w:val="28"/>
          <w:szCs w:val="28"/>
        </w:rPr>
        <w:t>МУНИЦИПАЛЬНАЯ ПРОГРАММА</w:t>
      </w:r>
    </w:p>
    <w:p w:rsidR="00451D5A" w:rsidRPr="008168F2" w:rsidRDefault="00451D5A" w:rsidP="00451D5A">
      <w:pPr>
        <w:widowControl w:val="0"/>
        <w:jc w:val="center"/>
        <w:rPr>
          <w:b/>
          <w:bCs/>
          <w:sz w:val="28"/>
          <w:szCs w:val="28"/>
        </w:rPr>
      </w:pPr>
      <w:r w:rsidRPr="008168F2">
        <w:rPr>
          <w:b/>
          <w:bCs/>
          <w:sz w:val="28"/>
          <w:szCs w:val="28"/>
        </w:rPr>
        <w:t xml:space="preserve"> «Реализация муниципальной политики в муниципальном образовании город Новотроицк  Оренбургской области на 2018-2022 годы»»</w:t>
      </w:r>
    </w:p>
    <w:p w:rsidR="00451D5A" w:rsidRPr="00F7497E" w:rsidRDefault="00451D5A" w:rsidP="00451D5A">
      <w:pPr>
        <w:widowControl w:val="0"/>
        <w:jc w:val="center"/>
        <w:rPr>
          <w:b/>
          <w:bCs/>
          <w:sz w:val="28"/>
          <w:szCs w:val="28"/>
          <w:highlight w:val="yellow"/>
        </w:rPr>
      </w:pPr>
    </w:p>
    <w:p w:rsidR="00451D5A" w:rsidRPr="00F7497E" w:rsidRDefault="00451D5A" w:rsidP="00451D5A">
      <w:pPr>
        <w:widowControl w:val="0"/>
        <w:jc w:val="center"/>
        <w:rPr>
          <w:b/>
          <w:bCs/>
          <w:sz w:val="28"/>
          <w:szCs w:val="28"/>
          <w:highlight w:val="yellow"/>
        </w:rPr>
      </w:pPr>
    </w:p>
    <w:p w:rsidR="00451D5A" w:rsidRPr="00F7497E" w:rsidRDefault="00451D5A" w:rsidP="00451D5A">
      <w:pPr>
        <w:widowControl w:val="0"/>
        <w:spacing w:before="120" w:after="120"/>
        <w:jc w:val="center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center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center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7497E" w:rsidRDefault="00451D5A" w:rsidP="00451D5A">
      <w:pPr>
        <w:spacing w:before="120" w:after="120"/>
        <w:jc w:val="both"/>
        <w:rPr>
          <w:b/>
          <w:bCs/>
          <w:highlight w:val="yellow"/>
        </w:rPr>
      </w:pPr>
    </w:p>
    <w:p w:rsidR="00451D5A" w:rsidRPr="00F64AD0" w:rsidRDefault="00451D5A" w:rsidP="00451D5A">
      <w:pPr>
        <w:jc w:val="center"/>
        <w:rPr>
          <w:bCs/>
          <w:sz w:val="28"/>
          <w:szCs w:val="28"/>
        </w:rPr>
      </w:pPr>
      <w:r w:rsidRPr="00F64AD0">
        <w:rPr>
          <w:b/>
          <w:bCs/>
          <w:sz w:val="28"/>
          <w:szCs w:val="28"/>
        </w:rPr>
        <w:lastRenderedPageBreak/>
        <w:t xml:space="preserve">1.Паспорт муниципальной  Программы </w:t>
      </w:r>
      <w:r w:rsidRPr="00F64AD0">
        <w:rPr>
          <w:b/>
          <w:sz w:val="28"/>
          <w:szCs w:val="28"/>
        </w:rPr>
        <w:t>«</w:t>
      </w:r>
      <w:r w:rsidRPr="00F64AD0">
        <w:rPr>
          <w:b/>
          <w:bCs/>
          <w:sz w:val="28"/>
          <w:szCs w:val="28"/>
        </w:rPr>
        <w:t>Реализация муниципальной политики в муниципальном образовании город Новотроицк  Оренбургской области на 2018-2022 годы»</w:t>
      </w:r>
    </w:p>
    <w:p w:rsidR="00451D5A" w:rsidRPr="00F64AD0" w:rsidRDefault="00451D5A" w:rsidP="00451D5A">
      <w:pPr>
        <w:jc w:val="center"/>
        <w:rPr>
          <w:b/>
          <w:bCs/>
          <w:sz w:val="28"/>
          <w:szCs w:val="28"/>
        </w:rPr>
      </w:pPr>
      <w:r w:rsidRPr="00F64AD0">
        <w:rPr>
          <w:b/>
          <w:bCs/>
          <w:sz w:val="28"/>
          <w:szCs w:val="28"/>
        </w:rPr>
        <w:t>(далее - Программа)</w:t>
      </w:r>
    </w:p>
    <w:p w:rsidR="00451D5A" w:rsidRPr="00F64AD0" w:rsidRDefault="00451D5A" w:rsidP="00451D5A">
      <w:pPr>
        <w:ind w:left="36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5"/>
        <w:gridCol w:w="6485"/>
      </w:tblGrid>
      <w:tr w:rsidR="00451D5A" w:rsidRPr="00F64AD0" w:rsidTr="00394518">
        <w:tc>
          <w:tcPr>
            <w:tcW w:w="2725" w:type="dxa"/>
          </w:tcPr>
          <w:p w:rsidR="00451D5A" w:rsidRPr="00F64AD0" w:rsidRDefault="00451D5A" w:rsidP="00394518">
            <w:pPr>
              <w:rPr>
                <w:bCs/>
                <w:sz w:val="28"/>
                <w:szCs w:val="28"/>
              </w:rPr>
            </w:pPr>
            <w:r w:rsidRPr="00F64AD0">
              <w:rPr>
                <w:bCs/>
                <w:sz w:val="28"/>
                <w:szCs w:val="28"/>
              </w:rPr>
              <w:t xml:space="preserve">Ответственный </w:t>
            </w:r>
          </w:p>
          <w:p w:rsidR="00451D5A" w:rsidRPr="00F64AD0" w:rsidRDefault="00451D5A" w:rsidP="00394518">
            <w:pPr>
              <w:rPr>
                <w:bCs/>
                <w:sz w:val="28"/>
                <w:szCs w:val="28"/>
              </w:rPr>
            </w:pPr>
            <w:r w:rsidRPr="00F64AD0">
              <w:rPr>
                <w:bCs/>
                <w:sz w:val="28"/>
                <w:szCs w:val="28"/>
              </w:rPr>
              <w:t xml:space="preserve">исполнитель </w:t>
            </w:r>
          </w:p>
          <w:p w:rsidR="00451D5A" w:rsidRPr="00F64AD0" w:rsidRDefault="00451D5A" w:rsidP="00394518">
            <w:pPr>
              <w:rPr>
                <w:bCs/>
                <w:sz w:val="28"/>
                <w:szCs w:val="28"/>
              </w:rPr>
            </w:pPr>
            <w:r w:rsidRPr="00F64AD0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Экономический отдел администрации муниципального образования город Новотроицк (далее  - ЭО)</w:t>
            </w:r>
          </w:p>
        </w:tc>
      </w:tr>
      <w:tr w:rsidR="00451D5A" w:rsidRPr="00F64AD0" w:rsidTr="00394518">
        <w:tc>
          <w:tcPr>
            <w:tcW w:w="2725" w:type="dxa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Отдел по работе с несовершеннолетними 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 </w:t>
            </w:r>
            <w:r w:rsidRPr="00F64AD0">
              <w:rPr>
                <w:sz w:val="28"/>
                <w:szCs w:val="28"/>
              </w:rPr>
              <w:t>(далее  -</w:t>
            </w:r>
            <w:r>
              <w:rPr>
                <w:sz w:val="28"/>
                <w:szCs w:val="28"/>
              </w:rPr>
              <w:t xml:space="preserve"> ОРН</w:t>
            </w:r>
            <w:r w:rsidRPr="00F64AD0">
              <w:rPr>
                <w:sz w:val="28"/>
                <w:szCs w:val="28"/>
              </w:rPr>
              <w:t>);</w:t>
            </w:r>
          </w:p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Отдел потребительского рынка и услуг 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</w:t>
            </w:r>
            <w:r w:rsidRPr="00F64AD0">
              <w:rPr>
                <w:sz w:val="28"/>
                <w:szCs w:val="28"/>
              </w:rPr>
              <w:t xml:space="preserve">(далее  - </w:t>
            </w:r>
            <w:proofErr w:type="spellStart"/>
            <w:r>
              <w:rPr>
                <w:sz w:val="28"/>
                <w:szCs w:val="28"/>
              </w:rPr>
              <w:t>ОПРиУ</w:t>
            </w:r>
            <w:proofErr w:type="spellEnd"/>
            <w:r w:rsidRPr="00F64AD0">
              <w:rPr>
                <w:sz w:val="28"/>
                <w:szCs w:val="28"/>
              </w:rPr>
              <w:t>);</w:t>
            </w:r>
          </w:p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Отдел по связям с общественностью администрации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</w:t>
            </w:r>
            <w:r w:rsidRPr="00F64AD0">
              <w:rPr>
                <w:sz w:val="28"/>
                <w:szCs w:val="28"/>
              </w:rPr>
              <w:t xml:space="preserve">(далее  - </w:t>
            </w:r>
            <w:r>
              <w:rPr>
                <w:sz w:val="28"/>
                <w:szCs w:val="28"/>
              </w:rPr>
              <w:t>ОСО</w:t>
            </w:r>
            <w:r w:rsidRPr="00F64AD0">
              <w:rPr>
                <w:sz w:val="28"/>
                <w:szCs w:val="28"/>
              </w:rPr>
              <w:t>);</w:t>
            </w:r>
          </w:p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 xml:space="preserve">Отдел </w:t>
            </w:r>
            <w:proofErr w:type="gramStart"/>
            <w:r w:rsidRPr="00F64AD0">
              <w:rPr>
                <w:sz w:val="28"/>
                <w:szCs w:val="28"/>
              </w:rPr>
              <w:t>записи актов гражданского состояния администрации муниципального образования</w:t>
            </w:r>
            <w:proofErr w:type="gramEnd"/>
            <w:r w:rsidRPr="00F64AD0">
              <w:rPr>
                <w:sz w:val="28"/>
                <w:szCs w:val="28"/>
              </w:rPr>
              <w:t xml:space="preserve"> город Новотроицк</w:t>
            </w:r>
            <w:r>
              <w:rPr>
                <w:sz w:val="28"/>
                <w:szCs w:val="28"/>
              </w:rPr>
              <w:t xml:space="preserve"> </w:t>
            </w:r>
            <w:r w:rsidRPr="00F64AD0">
              <w:rPr>
                <w:sz w:val="28"/>
                <w:szCs w:val="28"/>
              </w:rPr>
              <w:t xml:space="preserve">(далее  - </w:t>
            </w:r>
            <w:r>
              <w:rPr>
                <w:sz w:val="28"/>
                <w:szCs w:val="28"/>
              </w:rPr>
              <w:t>отдел ЗАГС</w:t>
            </w:r>
            <w:r w:rsidRPr="00F64AD0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451D5A" w:rsidRPr="00F64AD0" w:rsidTr="00394518">
        <w:tc>
          <w:tcPr>
            <w:tcW w:w="2725" w:type="dxa"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Муниципальное казенное учреждение «Архив муниципального образования город Новотроицк»</w:t>
            </w:r>
            <w:r>
              <w:rPr>
                <w:sz w:val="28"/>
                <w:szCs w:val="28"/>
              </w:rPr>
              <w:t xml:space="preserve"> </w:t>
            </w:r>
            <w:r w:rsidRPr="00F64AD0">
              <w:rPr>
                <w:sz w:val="28"/>
                <w:szCs w:val="28"/>
              </w:rPr>
              <w:t xml:space="preserve">(далее  - </w:t>
            </w:r>
            <w:r>
              <w:rPr>
                <w:sz w:val="28"/>
                <w:szCs w:val="28"/>
              </w:rPr>
              <w:t>МКУ «Архив»</w:t>
            </w:r>
            <w:r w:rsidRPr="00F64AD0">
              <w:rPr>
                <w:sz w:val="28"/>
                <w:szCs w:val="28"/>
              </w:rPr>
              <w:t>);</w:t>
            </w:r>
          </w:p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Муниципальное казенное учреждение «Консультационно-методический центр муниципального образования город Новотроицк»</w:t>
            </w:r>
            <w:r>
              <w:rPr>
                <w:sz w:val="28"/>
                <w:szCs w:val="28"/>
              </w:rPr>
              <w:t xml:space="preserve"> (далее </w:t>
            </w:r>
            <w:r w:rsidRPr="008168F2">
              <w:rPr>
                <w:sz w:val="28"/>
                <w:szCs w:val="28"/>
              </w:rPr>
              <w:t>– МКУ КМЦ МО г. Новотроицк);</w:t>
            </w:r>
          </w:p>
          <w:p w:rsidR="00451D5A" w:rsidRPr="00F64AD0" w:rsidRDefault="00451D5A" w:rsidP="00394518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Муниципальное казенное учреждение «Административно-хозяйственный центр муниципального образования город Новотроицк»</w:t>
            </w:r>
            <w:r w:rsidRPr="00F7497E">
              <w:rPr>
                <w:sz w:val="28"/>
                <w:szCs w:val="28"/>
                <w:highlight w:val="yellow"/>
              </w:rPr>
              <w:t xml:space="preserve"> </w:t>
            </w:r>
            <w:r>
              <w:rPr>
                <w:sz w:val="28"/>
                <w:szCs w:val="28"/>
                <w:highlight w:val="yellow"/>
              </w:rPr>
              <w:t xml:space="preserve"> </w:t>
            </w:r>
            <w:r w:rsidRPr="00F7497E">
              <w:rPr>
                <w:sz w:val="28"/>
                <w:szCs w:val="28"/>
              </w:rPr>
              <w:t xml:space="preserve">(далее – </w:t>
            </w:r>
            <w:r>
              <w:rPr>
                <w:sz w:val="28"/>
                <w:szCs w:val="28"/>
              </w:rPr>
              <w:t>МКУ «</w:t>
            </w:r>
            <w:r w:rsidRPr="00F7497E">
              <w:rPr>
                <w:sz w:val="28"/>
                <w:szCs w:val="28"/>
              </w:rPr>
              <w:t>АХЦ МО г</w:t>
            </w:r>
            <w:proofErr w:type="gramStart"/>
            <w:r w:rsidRPr="00F7497E">
              <w:rPr>
                <w:sz w:val="28"/>
                <w:szCs w:val="28"/>
              </w:rPr>
              <w:t>.Н</w:t>
            </w:r>
            <w:proofErr w:type="gramEnd"/>
            <w:r w:rsidRPr="00F7497E">
              <w:rPr>
                <w:sz w:val="28"/>
                <w:szCs w:val="28"/>
              </w:rPr>
              <w:t>овотроиц</w:t>
            </w:r>
            <w:r>
              <w:rPr>
                <w:sz w:val="28"/>
                <w:szCs w:val="28"/>
              </w:rPr>
              <w:t>к»</w:t>
            </w:r>
            <w:r w:rsidRPr="00F7497E">
              <w:rPr>
                <w:sz w:val="28"/>
                <w:szCs w:val="28"/>
              </w:rPr>
              <w:t>)</w:t>
            </w:r>
            <w:r w:rsidRPr="00F64AD0">
              <w:rPr>
                <w:sz w:val="28"/>
                <w:szCs w:val="28"/>
              </w:rPr>
              <w:t>.</w:t>
            </w:r>
          </w:p>
        </w:tc>
      </w:tr>
      <w:tr w:rsidR="00451D5A" w:rsidRPr="00F64AD0" w:rsidTr="00394518">
        <w:tc>
          <w:tcPr>
            <w:tcW w:w="2725" w:type="dxa"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485" w:type="dxa"/>
          </w:tcPr>
          <w:p w:rsidR="00451D5A" w:rsidRPr="00F64AD0" w:rsidRDefault="00451D5A" w:rsidP="00394518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F64AD0">
              <w:rPr>
                <w:bCs/>
                <w:sz w:val="28"/>
                <w:szCs w:val="28"/>
              </w:rPr>
              <w:t>Отсутствуют</w:t>
            </w:r>
          </w:p>
        </w:tc>
      </w:tr>
      <w:tr w:rsidR="00451D5A" w:rsidRPr="00F64AD0" w:rsidTr="00394518">
        <w:tc>
          <w:tcPr>
            <w:tcW w:w="2725" w:type="dxa"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 xml:space="preserve">Создание условий для повышения эффективности реализации муниципальной политики </w:t>
            </w:r>
            <w:r w:rsidRPr="00F64AD0">
              <w:rPr>
                <w:bCs/>
                <w:sz w:val="28"/>
                <w:szCs w:val="28"/>
              </w:rPr>
              <w:t>в муниципальном образовании город Новотроицк</w:t>
            </w:r>
            <w:r w:rsidRPr="00F64AD0"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 w:rsidR="00451D5A" w:rsidRPr="00F64AD0" w:rsidTr="00394518">
        <w:tc>
          <w:tcPr>
            <w:tcW w:w="2725" w:type="dxa"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6485" w:type="dxa"/>
          </w:tcPr>
          <w:p w:rsidR="00451D5A" w:rsidRPr="00F64AD0" w:rsidRDefault="00451D5A" w:rsidP="00394518">
            <w:pPr>
              <w:contextualSpacing/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1) Комплексное обеспечение деятельности главы муниципального образования город Новотроицк и администрации муниципального образования город Новотроицк;</w:t>
            </w:r>
          </w:p>
          <w:p w:rsidR="00451D5A" w:rsidRPr="00F64AD0" w:rsidRDefault="00451D5A" w:rsidP="00394518">
            <w:pPr>
              <w:contextualSpacing/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 xml:space="preserve">2) Осуществление  финансово-хозяйственного, организационно-технического, правового, документационного, аналитического и информационного обеспечения исполнения </w:t>
            </w:r>
            <w:r>
              <w:rPr>
                <w:sz w:val="28"/>
                <w:szCs w:val="28"/>
              </w:rPr>
              <w:t xml:space="preserve">полномочий главы и </w:t>
            </w:r>
            <w:r w:rsidRPr="00F64AD0">
              <w:rPr>
                <w:sz w:val="28"/>
                <w:szCs w:val="28"/>
              </w:rPr>
              <w:t xml:space="preserve">администрации </w:t>
            </w:r>
            <w:r w:rsidRPr="00F64AD0">
              <w:rPr>
                <w:sz w:val="28"/>
                <w:szCs w:val="28"/>
              </w:rPr>
              <w:lastRenderedPageBreak/>
              <w:t>муниципального образования город Новотроицк;</w:t>
            </w:r>
          </w:p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3) Повышение эффективности организации выполнения передаваемых полномочий</w:t>
            </w:r>
            <w:r w:rsidRPr="00F64AD0">
              <w:rPr>
                <w:color w:val="000000"/>
                <w:sz w:val="28"/>
                <w:szCs w:val="28"/>
              </w:rPr>
              <w:t xml:space="preserve">.  </w:t>
            </w:r>
          </w:p>
        </w:tc>
      </w:tr>
      <w:tr w:rsidR="00451D5A" w:rsidRPr="00F64AD0" w:rsidTr="00394518">
        <w:tc>
          <w:tcPr>
            <w:tcW w:w="2725" w:type="dxa"/>
            <w:vMerge w:val="restart"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color w:val="000000"/>
                <w:sz w:val="28"/>
                <w:szCs w:val="28"/>
              </w:rPr>
              <w:t>1.</w:t>
            </w:r>
            <w:r w:rsidRPr="00F64AD0">
              <w:rPr>
                <w:sz w:val="28"/>
                <w:szCs w:val="28"/>
              </w:rPr>
              <w:t xml:space="preserve"> </w:t>
            </w:r>
            <w:r w:rsidRPr="00A30378">
              <w:rPr>
                <w:color w:val="000000"/>
                <w:sz w:val="28"/>
                <w:szCs w:val="28"/>
              </w:rPr>
              <w:t>Просроченная кредиторская задолженность по обязательствам администрации муниципального образования город Новотроицк</w:t>
            </w:r>
            <w:r>
              <w:rPr>
                <w:color w:val="000000"/>
                <w:sz w:val="28"/>
                <w:szCs w:val="28"/>
              </w:rPr>
              <w:t xml:space="preserve"> и подведомственным ей муниципальным казенным учреждениям</w:t>
            </w:r>
            <w:r w:rsidRPr="00F64AD0">
              <w:rPr>
                <w:color w:val="000000"/>
                <w:sz w:val="28"/>
                <w:szCs w:val="28"/>
              </w:rPr>
              <w:t xml:space="preserve">.  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color w:val="000000"/>
                <w:sz w:val="28"/>
                <w:szCs w:val="28"/>
              </w:rPr>
              <w:t xml:space="preserve">2. </w:t>
            </w:r>
            <w:r w:rsidRPr="00F64AD0">
              <w:rPr>
                <w:sz w:val="28"/>
                <w:szCs w:val="28"/>
                <w:lang w:eastAsia="en-US"/>
              </w:rPr>
              <w:t>Уровень исполнения обязательств по переданным полномочиям</w:t>
            </w:r>
            <w:r w:rsidRPr="00F64AD0">
              <w:rPr>
                <w:color w:val="000000"/>
                <w:sz w:val="28"/>
                <w:szCs w:val="28"/>
              </w:rPr>
              <w:t>.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 w:rsidRPr="00F64AD0">
              <w:rPr>
                <w:color w:val="000000"/>
                <w:sz w:val="28"/>
                <w:szCs w:val="28"/>
              </w:rPr>
              <w:t>3.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Доля внесенных в торговый реестр торговых объектов хозяйствующих субъектов, осуществляющих торговую деятельность и поставки товаров (за исключением производителей товаров), в запланированном для внесения в торговый реестр количестве торговых объектов</w:t>
            </w:r>
            <w:r w:rsidRPr="00F64AD0"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color w:val="000000"/>
                <w:sz w:val="28"/>
                <w:szCs w:val="28"/>
              </w:rPr>
              <w:t xml:space="preserve">4. </w:t>
            </w:r>
            <w:r w:rsidRPr="00A30378">
              <w:rPr>
                <w:color w:val="000000"/>
                <w:sz w:val="28"/>
                <w:szCs w:val="28"/>
              </w:rPr>
              <w:t>Доля зарегистрированных актов гражданского состояния от общего количества оказанных услуг</w:t>
            </w:r>
            <w:r>
              <w:rPr>
                <w:color w:val="000000"/>
                <w:sz w:val="28"/>
                <w:szCs w:val="28"/>
              </w:rPr>
              <w:t xml:space="preserve"> отделом ЗАГС</w:t>
            </w:r>
            <w:r w:rsidRPr="00A30378">
              <w:rPr>
                <w:color w:val="000000"/>
                <w:sz w:val="28"/>
                <w:szCs w:val="28"/>
              </w:rPr>
              <w:t xml:space="preserve"> в отчетном периоде</w:t>
            </w:r>
            <w:r w:rsidRPr="00F64AD0">
              <w:rPr>
                <w:color w:val="000000"/>
                <w:sz w:val="28"/>
                <w:szCs w:val="28"/>
              </w:rPr>
              <w:t>.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sz w:val="28"/>
                <w:szCs w:val="28"/>
              </w:rPr>
            </w:pPr>
            <w:r w:rsidRPr="00F64AD0">
              <w:rPr>
                <w:color w:val="000000"/>
                <w:sz w:val="28"/>
                <w:szCs w:val="28"/>
              </w:rPr>
              <w:t>5.</w:t>
            </w:r>
            <w:r>
              <w:rPr>
                <w:color w:val="000000"/>
                <w:sz w:val="28"/>
                <w:szCs w:val="28"/>
              </w:rPr>
              <w:t xml:space="preserve"> Количество проведенных заседаний комиссии по делам несовершеннолетних, в т.ч. выездных</w:t>
            </w:r>
            <w:r w:rsidRPr="00F64AD0">
              <w:rPr>
                <w:color w:val="000000"/>
                <w:sz w:val="28"/>
                <w:szCs w:val="28"/>
              </w:rPr>
              <w:t xml:space="preserve">.            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451D5A" w:rsidRPr="00F64AD0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 </w:t>
            </w:r>
            <w:r>
              <w:rPr>
                <w:sz w:val="28"/>
                <w:szCs w:val="28"/>
              </w:rPr>
              <w:t>Доля рассмотренных материалов о проводимой индивидуальной профилактической работе в отношении несовершеннолетних в общем количестве поданных материалов.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451D5A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Доля несовершеннолетних, с которых снят статус находящихся в социально опасном положении в связи с положительной динамикой проведения комплексной индивидуальной профилактической работы, в общем количестве несовершеннолетних, имевших статус находящихся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социально опасном положении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:rsidR="00451D5A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 Доля установленных муниципальному образованию город Новотроицк тарифов на товары и услуги организациям коммунального комплекса, реализующему государственные полномочия в сфере регулирования тарифов, в общем объеме тарифов, планируемых к утверждению муниципальным образованием город Новотроицк  в соответствующем году.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  <w:vAlign w:val="center"/>
          </w:tcPr>
          <w:p w:rsidR="00451D5A" w:rsidRPr="00A30378" w:rsidRDefault="00451D5A" w:rsidP="00394518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9. </w:t>
            </w:r>
            <w:r w:rsidRPr="00A30378">
              <w:rPr>
                <w:color w:val="000000"/>
                <w:sz w:val="28"/>
                <w:szCs w:val="28"/>
              </w:rPr>
              <w:t>Количество документ</w:t>
            </w:r>
            <w:r>
              <w:rPr>
                <w:color w:val="000000"/>
                <w:sz w:val="28"/>
                <w:szCs w:val="28"/>
              </w:rPr>
              <w:t>ов постоянного хранения, входящих</w:t>
            </w:r>
            <w:r w:rsidRPr="00A30378">
              <w:rPr>
                <w:color w:val="000000"/>
                <w:sz w:val="28"/>
                <w:szCs w:val="28"/>
              </w:rPr>
              <w:t xml:space="preserve"> в состав архивного фонда РФ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  <w:vAlign w:val="center"/>
          </w:tcPr>
          <w:p w:rsidR="00451D5A" w:rsidRPr="00A30378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 Доля</w:t>
            </w:r>
            <w:r w:rsidRPr="00A30378">
              <w:rPr>
                <w:color w:val="000000"/>
                <w:sz w:val="28"/>
                <w:szCs w:val="28"/>
              </w:rPr>
              <w:t xml:space="preserve"> исполненных запросов юридических и физических лиц</w:t>
            </w:r>
            <w:r>
              <w:rPr>
                <w:color w:val="000000"/>
                <w:sz w:val="28"/>
                <w:szCs w:val="28"/>
              </w:rPr>
              <w:t xml:space="preserve"> МКУ «Архив» в общем количестве поданных запросов.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  <w:vAlign w:val="center"/>
          </w:tcPr>
          <w:p w:rsidR="00451D5A" w:rsidRPr="00A30378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11. </w:t>
            </w:r>
            <w:r w:rsidRPr="00A30378">
              <w:rPr>
                <w:color w:val="000000"/>
                <w:sz w:val="28"/>
                <w:szCs w:val="28"/>
              </w:rPr>
              <w:t>Своевременное хозяйственное обслуживание административных зданий, служебных и иных помещений, занимаемых органами местного самоуправления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  <w:vAlign w:val="center"/>
          </w:tcPr>
          <w:p w:rsidR="00451D5A" w:rsidRPr="00A30378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12. </w:t>
            </w:r>
            <w:r w:rsidRPr="00A30378">
              <w:rPr>
                <w:color w:val="000000"/>
                <w:sz w:val="28"/>
                <w:szCs w:val="28"/>
              </w:rPr>
              <w:t xml:space="preserve">Своевременная сдача бухгалтерской </w:t>
            </w:r>
            <w:r>
              <w:rPr>
                <w:color w:val="000000"/>
                <w:sz w:val="28"/>
                <w:szCs w:val="28"/>
              </w:rPr>
              <w:t xml:space="preserve">и бюджетной </w:t>
            </w:r>
            <w:r w:rsidRPr="00A30378">
              <w:rPr>
                <w:color w:val="000000"/>
                <w:sz w:val="28"/>
                <w:szCs w:val="28"/>
              </w:rPr>
              <w:t>отчетности</w:t>
            </w:r>
            <w:r>
              <w:rPr>
                <w:sz w:val="28"/>
                <w:szCs w:val="28"/>
              </w:rPr>
              <w:t xml:space="preserve"> МКУ «</w:t>
            </w:r>
            <w:r w:rsidRPr="00F7497E">
              <w:rPr>
                <w:sz w:val="28"/>
                <w:szCs w:val="28"/>
              </w:rPr>
              <w:t>АХЦ МО г</w:t>
            </w:r>
            <w:proofErr w:type="gramStart"/>
            <w:r w:rsidRPr="00F7497E">
              <w:rPr>
                <w:sz w:val="28"/>
                <w:szCs w:val="28"/>
              </w:rPr>
              <w:t>.Н</w:t>
            </w:r>
            <w:proofErr w:type="gramEnd"/>
            <w:r w:rsidRPr="00F7497E">
              <w:rPr>
                <w:sz w:val="28"/>
                <w:szCs w:val="28"/>
              </w:rPr>
              <w:t>овотроиц</w:t>
            </w:r>
            <w:r>
              <w:rPr>
                <w:sz w:val="28"/>
                <w:szCs w:val="28"/>
              </w:rPr>
              <w:t>к».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  <w:vAlign w:val="center"/>
          </w:tcPr>
          <w:p w:rsidR="00451D5A" w:rsidRPr="00A30378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13. </w:t>
            </w:r>
            <w:r w:rsidRPr="00A30378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Доля размещенных извещений на проведение закупок по поданным заявкам муниципальными заказчиками </w:t>
            </w: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в установленные сроки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  <w:vAlign w:val="center"/>
          </w:tcPr>
          <w:p w:rsidR="00451D5A" w:rsidRPr="00A30378" w:rsidRDefault="00451D5A" w:rsidP="00394518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14. </w:t>
            </w:r>
            <w:r w:rsidRPr="00A30378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Доля обоснованных жалоб на действия уполномоченного органа от количества соответствующих обжалуемых закупок конкурентным способом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  <w:vAlign w:val="center"/>
          </w:tcPr>
          <w:p w:rsidR="00451D5A" w:rsidRPr="00A30378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15. </w:t>
            </w:r>
            <w:r w:rsidRPr="00A30378">
              <w:rPr>
                <w:color w:val="000000"/>
                <w:sz w:val="28"/>
                <w:szCs w:val="28"/>
              </w:rPr>
              <w:t>Опубликование нормативных правовых актов администрации муниципального образования город Новотроицк</w:t>
            </w:r>
          </w:p>
        </w:tc>
      </w:tr>
      <w:tr w:rsidR="00451D5A" w:rsidRPr="00F64AD0" w:rsidTr="00394518">
        <w:tc>
          <w:tcPr>
            <w:tcW w:w="2725" w:type="dxa"/>
            <w:vMerge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</w:p>
        </w:tc>
        <w:tc>
          <w:tcPr>
            <w:tcW w:w="6485" w:type="dxa"/>
            <w:vAlign w:val="center"/>
          </w:tcPr>
          <w:p w:rsidR="00451D5A" w:rsidRPr="00A30378" w:rsidRDefault="00451D5A" w:rsidP="0039451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16. </w:t>
            </w:r>
            <w:r w:rsidRPr="00A30378">
              <w:rPr>
                <w:bCs/>
                <w:color w:val="000000"/>
                <w:sz w:val="28"/>
                <w:szCs w:val="28"/>
              </w:rPr>
              <w:t>Средняя посещаемость официального сайта администрации муниципального образования город Новотроицк</w:t>
            </w:r>
          </w:p>
        </w:tc>
      </w:tr>
      <w:tr w:rsidR="00451D5A" w:rsidRPr="00F64AD0" w:rsidTr="00394518">
        <w:tc>
          <w:tcPr>
            <w:tcW w:w="2725" w:type="dxa"/>
            <w:vAlign w:val="center"/>
          </w:tcPr>
          <w:p w:rsidR="00451D5A" w:rsidRPr="00F64AD0" w:rsidRDefault="00451D5A" w:rsidP="00394518">
            <w:pPr>
              <w:rPr>
                <w:sz w:val="28"/>
                <w:szCs w:val="28"/>
              </w:rPr>
            </w:pPr>
            <w:r w:rsidRPr="00F64AD0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485" w:type="dxa"/>
          </w:tcPr>
          <w:p w:rsidR="00451D5A" w:rsidRPr="00F64AD0" w:rsidRDefault="00451D5A" w:rsidP="00394518">
            <w:pPr>
              <w:spacing w:before="120" w:after="120"/>
              <w:jc w:val="both"/>
              <w:rPr>
                <w:bCs/>
                <w:sz w:val="28"/>
                <w:szCs w:val="28"/>
              </w:rPr>
            </w:pPr>
            <w:r w:rsidRPr="00F64AD0">
              <w:rPr>
                <w:bCs/>
                <w:sz w:val="28"/>
                <w:szCs w:val="28"/>
              </w:rPr>
              <w:t>2018-2022 годы</w:t>
            </w:r>
          </w:p>
        </w:tc>
      </w:tr>
      <w:tr w:rsidR="00451D5A" w:rsidRPr="009E35E9" w:rsidTr="00394518">
        <w:tc>
          <w:tcPr>
            <w:tcW w:w="2725" w:type="dxa"/>
            <w:vAlign w:val="center"/>
          </w:tcPr>
          <w:p w:rsidR="00451D5A" w:rsidRPr="009E35E9" w:rsidRDefault="00451D5A" w:rsidP="00394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E35E9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 с разбивкой по годам</w:t>
            </w:r>
          </w:p>
        </w:tc>
        <w:tc>
          <w:tcPr>
            <w:tcW w:w="6485" w:type="dxa"/>
          </w:tcPr>
          <w:p w:rsidR="00451D5A" w:rsidRPr="009E35E9" w:rsidRDefault="00451D5A" w:rsidP="00394518">
            <w:pPr>
              <w:jc w:val="both"/>
              <w:rPr>
                <w:sz w:val="28"/>
                <w:szCs w:val="28"/>
              </w:rPr>
            </w:pPr>
            <w:r w:rsidRPr="009E35E9">
              <w:rPr>
                <w:sz w:val="28"/>
                <w:szCs w:val="28"/>
              </w:rPr>
              <w:t>Общий объём финансирования за счёт средств местного бюджета составляет 441 942,840 тыс. руб. в том числе:</w:t>
            </w:r>
          </w:p>
          <w:p w:rsidR="00451D5A" w:rsidRPr="009E35E9" w:rsidRDefault="00451D5A" w:rsidP="00394518">
            <w:pPr>
              <w:jc w:val="both"/>
              <w:rPr>
                <w:sz w:val="28"/>
                <w:szCs w:val="28"/>
              </w:rPr>
            </w:pPr>
            <w:r w:rsidRPr="009E35E9">
              <w:rPr>
                <w:sz w:val="28"/>
                <w:szCs w:val="28"/>
              </w:rPr>
              <w:t>2018 г. – 87 908,008 тыс. руб.;</w:t>
            </w:r>
          </w:p>
          <w:p w:rsidR="00451D5A" w:rsidRPr="009E35E9" w:rsidRDefault="00451D5A" w:rsidP="00394518">
            <w:pPr>
              <w:jc w:val="both"/>
              <w:rPr>
                <w:sz w:val="28"/>
                <w:szCs w:val="28"/>
              </w:rPr>
            </w:pPr>
            <w:r w:rsidRPr="009E35E9">
              <w:rPr>
                <w:sz w:val="28"/>
                <w:szCs w:val="28"/>
              </w:rPr>
              <w:t>2019 г. – 88 508,708 тыс. руб.;</w:t>
            </w:r>
          </w:p>
          <w:p w:rsidR="00451D5A" w:rsidRPr="009E35E9" w:rsidRDefault="00451D5A" w:rsidP="00394518">
            <w:pPr>
              <w:jc w:val="both"/>
              <w:rPr>
                <w:sz w:val="28"/>
                <w:szCs w:val="28"/>
              </w:rPr>
            </w:pPr>
            <w:r w:rsidRPr="009E35E9">
              <w:rPr>
                <w:sz w:val="28"/>
                <w:szCs w:val="28"/>
              </w:rPr>
              <w:t>2020 г. – 88 508,708  тыс. руб.;</w:t>
            </w:r>
          </w:p>
          <w:p w:rsidR="00451D5A" w:rsidRPr="009E35E9" w:rsidRDefault="00451D5A" w:rsidP="00394518">
            <w:pPr>
              <w:jc w:val="both"/>
              <w:rPr>
                <w:sz w:val="28"/>
                <w:szCs w:val="28"/>
              </w:rPr>
            </w:pPr>
            <w:r w:rsidRPr="009E35E9">
              <w:rPr>
                <w:sz w:val="28"/>
                <w:szCs w:val="28"/>
              </w:rPr>
              <w:t>2021 г. – 88 508,708  тыс. руб.;</w:t>
            </w:r>
          </w:p>
          <w:p w:rsidR="00451D5A" w:rsidRPr="009E35E9" w:rsidRDefault="00451D5A" w:rsidP="00394518">
            <w:pPr>
              <w:jc w:val="both"/>
              <w:rPr>
                <w:sz w:val="28"/>
                <w:szCs w:val="28"/>
              </w:rPr>
            </w:pPr>
            <w:r w:rsidRPr="009E35E9">
              <w:rPr>
                <w:sz w:val="28"/>
                <w:szCs w:val="28"/>
              </w:rPr>
              <w:t>2022 г. – 88 508,708  тыс. руб.</w:t>
            </w:r>
          </w:p>
        </w:tc>
      </w:tr>
    </w:tbl>
    <w:p w:rsidR="00451D5A" w:rsidRPr="009E35E9" w:rsidRDefault="00451D5A" w:rsidP="00451D5A">
      <w:pPr>
        <w:spacing w:before="120" w:after="120"/>
        <w:ind w:left="360"/>
        <w:jc w:val="center"/>
        <w:rPr>
          <w:b/>
          <w:bCs/>
          <w:sz w:val="28"/>
          <w:szCs w:val="28"/>
        </w:rPr>
      </w:pPr>
    </w:p>
    <w:p w:rsidR="00451D5A" w:rsidRPr="009E35E9" w:rsidRDefault="00451D5A" w:rsidP="00451D5A">
      <w:pPr>
        <w:spacing w:before="120" w:after="120"/>
        <w:ind w:left="360"/>
        <w:jc w:val="center"/>
        <w:rPr>
          <w:b/>
          <w:bCs/>
          <w:sz w:val="28"/>
          <w:szCs w:val="28"/>
        </w:rPr>
      </w:pPr>
      <w:r w:rsidRPr="009E35E9">
        <w:rPr>
          <w:b/>
          <w:bCs/>
          <w:sz w:val="28"/>
          <w:szCs w:val="28"/>
        </w:rPr>
        <w:t xml:space="preserve">2. </w:t>
      </w:r>
      <w:r w:rsidRPr="009E35E9">
        <w:rPr>
          <w:b/>
          <w:sz w:val="28"/>
          <w:szCs w:val="28"/>
        </w:rPr>
        <w:t>Характеристика текущего состояния сферы реализации муниципальной Программы</w:t>
      </w:r>
    </w:p>
    <w:p w:rsidR="00451D5A" w:rsidRPr="009E35E9" w:rsidRDefault="00451D5A" w:rsidP="00451D5A">
      <w:pPr>
        <w:tabs>
          <w:tab w:val="left" w:pos="720"/>
        </w:tabs>
        <w:ind w:firstLine="708"/>
        <w:jc w:val="both"/>
        <w:rPr>
          <w:sz w:val="28"/>
          <w:szCs w:val="28"/>
        </w:rPr>
      </w:pP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Местное самоуправление в Российской Федерации составляет одну из основ конституционного строя. Его положение в политической системе российского общества определяется тем, что данный уровень власти наиболее приближен к населению, решает вопросы удовлетворения основных жизненных потребностей населения, им формируется и ему непосредственно подконтролен.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власти.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lastRenderedPageBreak/>
        <w:t>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требований к результатам деятельности, в том числе, к правовому обеспечению работы.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Центральный аппарат администрации муниципального образования город Новотроицк является органом местного самоуправления, обеспечивающим деятельность главы муниципального образования город Новотроицк.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Качественная и своевременная работа по реализации программных мероприятий будет способствовать повышению </w:t>
      </w:r>
      <w:proofErr w:type="gramStart"/>
      <w:r w:rsidRPr="009E35E9">
        <w:rPr>
          <w:sz w:val="28"/>
          <w:szCs w:val="28"/>
        </w:rPr>
        <w:t>эффективности исполнения полномочий главы муниципального образования</w:t>
      </w:r>
      <w:proofErr w:type="gramEnd"/>
      <w:r w:rsidRPr="009E35E9">
        <w:rPr>
          <w:sz w:val="28"/>
          <w:szCs w:val="28"/>
        </w:rPr>
        <w:t xml:space="preserve"> город Новотроицк и администрации муниципального образования город Новотроицк.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Для обеспечения более эффективной административно-хозяйственной деятельности в администрации муниципального образования город Новотроицк создано и функционирует МКУ «АХЦ МО г</w:t>
      </w:r>
      <w:proofErr w:type="gramStart"/>
      <w:r w:rsidRPr="009E35E9">
        <w:rPr>
          <w:sz w:val="28"/>
          <w:szCs w:val="28"/>
        </w:rPr>
        <w:t>.Н</w:t>
      </w:r>
      <w:proofErr w:type="gramEnd"/>
      <w:r w:rsidRPr="009E35E9">
        <w:rPr>
          <w:sz w:val="28"/>
          <w:szCs w:val="28"/>
        </w:rPr>
        <w:t>овотроицк».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Основными направлениями деятельности МКУ «АХЦ МО г</w:t>
      </w:r>
      <w:proofErr w:type="gramStart"/>
      <w:r w:rsidRPr="009E35E9">
        <w:rPr>
          <w:sz w:val="28"/>
          <w:szCs w:val="28"/>
        </w:rPr>
        <w:t>.Н</w:t>
      </w:r>
      <w:proofErr w:type="gramEnd"/>
      <w:r w:rsidRPr="009E35E9">
        <w:rPr>
          <w:sz w:val="28"/>
          <w:szCs w:val="28"/>
        </w:rPr>
        <w:t>овотроицк» являются: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хозяйственно-техническое обслуживание зданий и помещений, занимаемых администрацией муниципального образования город Новотроицк;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проведение мониторинга в целях приобретения оборудования, мебели, канцелярских товаров, выполнение работ, оказание услуг, в целях обслуживания зданий и помещений, занимаемых администрацией муниципального образования город Новотроицк и материально-технического обеспечения деятельности администрации муниципального образования город Новотроицк;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обеспечение создания организационно-технических условий для служебной деятельности муниципальных служащих муниципального образования город Новотроицк;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организация деятельности, связанной с функционированием служебного транспорта администрации муниципального образования город Новотроицк.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МКУ «АХЦ МО г</w:t>
      </w:r>
      <w:proofErr w:type="gramStart"/>
      <w:r w:rsidRPr="009E35E9">
        <w:rPr>
          <w:sz w:val="28"/>
          <w:szCs w:val="28"/>
        </w:rPr>
        <w:t>.Н</w:t>
      </w:r>
      <w:proofErr w:type="gramEnd"/>
      <w:r w:rsidRPr="009E35E9">
        <w:rPr>
          <w:sz w:val="28"/>
          <w:szCs w:val="28"/>
        </w:rPr>
        <w:t>овотроицк» осуществляет также бухгалтерское обслуживание администрации муниципального образования город Новотроицк</w:t>
      </w:r>
      <w:r>
        <w:rPr>
          <w:sz w:val="28"/>
          <w:szCs w:val="28"/>
        </w:rPr>
        <w:t xml:space="preserve"> и подведомственных учреждений</w:t>
      </w:r>
      <w:r w:rsidRPr="009E35E9">
        <w:rPr>
          <w:sz w:val="28"/>
          <w:szCs w:val="28"/>
        </w:rPr>
        <w:t>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Бухгалтерское обслуживание осуществляется в соответствии с Федеральным законом от 06.12.2011 года №402 «О бухгалтерском учете» и Инструкцией, утвержденной приказом Минфина РФ №157-н от 01.12.2010 года.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Бухгалтерское обслуживание включает в себя ведение бухгалтерского и налогового </w:t>
      </w:r>
      <w:r>
        <w:rPr>
          <w:sz w:val="28"/>
          <w:szCs w:val="28"/>
        </w:rPr>
        <w:t xml:space="preserve">и бюджетного </w:t>
      </w:r>
      <w:r w:rsidRPr="009E35E9">
        <w:rPr>
          <w:sz w:val="28"/>
          <w:szCs w:val="28"/>
        </w:rPr>
        <w:t>учета и отчетности, в том числе: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проведение инвентаризации материальных ценностей;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предоставление необходимой налоговой, статистической и иной отчетности;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консультирование по вопросам бухгалтерского учета, отчетности и налогообложения.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9E35E9">
        <w:rPr>
          <w:color w:val="000000"/>
          <w:sz w:val="28"/>
          <w:szCs w:val="28"/>
        </w:rPr>
        <w:lastRenderedPageBreak/>
        <w:t>Архивное дело как деятельность по хранению, комплектованию, учету и использованию архивных документов подразумевает возможность использования исторического опыта для принятия обоснованных управленческих решений, определения политических, экономических, социальных и иных приоритетов.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9E35E9">
        <w:rPr>
          <w:sz w:val="28"/>
          <w:szCs w:val="28"/>
        </w:rPr>
        <w:t xml:space="preserve">Специфика архивной отрасли состоит в </w:t>
      </w:r>
      <w:proofErr w:type="spellStart"/>
      <w:r w:rsidRPr="009E35E9">
        <w:rPr>
          <w:sz w:val="28"/>
          <w:szCs w:val="28"/>
        </w:rPr>
        <w:t>многопрофильности</w:t>
      </w:r>
      <w:proofErr w:type="spellEnd"/>
      <w:r w:rsidRPr="009E35E9">
        <w:rPr>
          <w:sz w:val="28"/>
          <w:szCs w:val="28"/>
        </w:rPr>
        <w:t xml:space="preserve"> применения ее информационных ресурсов, призванных удовлетворять потребности граждан, органов власти и организаций.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Обеспечивая на территории муниципального образования </w:t>
      </w:r>
      <w:proofErr w:type="gramStart"/>
      <w:r w:rsidRPr="009E35E9">
        <w:rPr>
          <w:sz w:val="28"/>
          <w:szCs w:val="28"/>
        </w:rPr>
        <w:t>город</w:t>
      </w:r>
      <w:proofErr w:type="gramEnd"/>
      <w:r w:rsidRPr="009E35E9">
        <w:rPr>
          <w:sz w:val="28"/>
          <w:szCs w:val="28"/>
        </w:rPr>
        <w:t xml:space="preserve"> Новотроицк муниципальное хранение 15967 единиц хранения архивных документов, МКУ «Архив» выполняет важную функцию по обеспечению сохранности документов Архивного фонда, находящихся на территории муниципального образования город Новотроицк, и предоставлению муниципальных услуг населению. </w:t>
      </w:r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Сферой осуществления муниципальной программы также является реализация МКУ КМЦ МО г. Новотроицк полномочий по обеспечению размещения и исполнения закупок для обеспечения муниципальных нужд.</w:t>
      </w:r>
    </w:p>
    <w:p w:rsidR="00451D5A" w:rsidRPr="009E35E9" w:rsidRDefault="00451D5A" w:rsidP="00451D5A">
      <w:pPr>
        <w:pStyle w:val="a5"/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</w:rPr>
      </w:pPr>
      <w:proofErr w:type="gramStart"/>
      <w:r w:rsidRPr="009E35E9">
        <w:rPr>
          <w:sz w:val="28"/>
          <w:szCs w:val="28"/>
        </w:rPr>
        <w:t>На основании постановления администрации муниципального образования город Новотроицк № 417-п от 18.03.2014 г «О порядке реализации полномочий при размещении муниципального заказа в муниципальном образовании город Новотроицк» МКУ «КМЦ МО г. Новотроицк» является уполномоченным учреждением  на определение поставщиков  для муниципальных заказчиков  по 44-ФЗ от 05.04.2013 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451D5A" w:rsidRPr="009E35E9" w:rsidRDefault="00451D5A" w:rsidP="00451D5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  Количество муниципальных заказчиков, передавших свои полномочия по вышеуказанному закону  МКУ «КМЦ МО г. Новотроицк» - 15 юридических лиц.</w:t>
      </w:r>
    </w:p>
    <w:p w:rsidR="00451D5A" w:rsidRPr="009E35E9" w:rsidRDefault="00451D5A" w:rsidP="00451D5A">
      <w:pPr>
        <w:pStyle w:val="a5"/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</w:rPr>
      </w:pPr>
      <w:r w:rsidRPr="009E35E9">
        <w:rPr>
          <w:spacing w:val="-10"/>
          <w:sz w:val="28"/>
          <w:szCs w:val="28"/>
        </w:rPr>
        <w:t xml:space="preserve">На основании договоров на безвозмездной основе, заключенных </w:t>
      </w:r>
      <w:r w:rsidRPr="009E35E9">
        <w:rPr>
          <w:sz w:val="28"/>
          <w:szCs w:val="28"/>
        </w:rPr>
        <w:t>МКУ «КМЦ МО г. Новотроицк» с автономными учреждениями и муниципальными предприятиями</w:t>
      </w:r>
      <w:r w:rsidRPr="009E35E9">
        <w:rPr>
          <w:spacing w:val="-10"/>
          <w:sz w:val="28"/>
          <w:szCs w:val="28"/>
        </w:rPr>
        <w:t xml:space="preserve"> оказывается  методическая</w:t>
      </w:r>
      <w:r w:rsidRPr="009E35E9">
        <w:rPr>
          <w:sz w:val="28"/>
          <w:szCs w:val="28"/>
        </w:rPr>
        <w:t xml:space="preserve"> (организационная, информационная, консультационная) поддержка муниципальным учреждениям и предприятиям в сфере закупок товаров, работ, услуг по 223 – ФЗ от 18.07 2011 «О закупках товаров, работ, услуг отдельными видами юридических лиц».</w:t>
      </w:r>
    </w:p>
    <w:p w:rsidR="00451D5A" w:rsidRPr="009E35E9" w:rsidRDefault="00451D5A" w:rsidP="00451D5A">
      <w:pPr>
        <w:pStyle w:val="a5"/>
        <w:autoSpaceDE w:val="0"/>
        <w:autoSpaceDN w:val="0"/>
        <w:adjustRightInd w:val="0"/>
        <w:ind w:left="0" w:right="-1" w:firstLine="851"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 Количество муниципальных заказчиков, обслуживаемых по вышеуказанному закону  МКУ «КМЦ МО г. Новотроицк» - 64 юридических лица, из них - 51 автономных  учреждений управления образования, 7 – комитета по культуре муниципального образования город Новотроицк, 5 – комитета по физкультуре муниципального образования город Новотроицк, 1- МАУ «МФЦ г. Новотроицк».</w:t>
      </w: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  <w:r w:rsidRPr="009E35E9">
        <w:rPr>
          <w:spacing w:val="2"/>
          <w:sz w:val="28"/>
          <w:szCs w:val="28"/>
          <w:shd w:val="clear" w:color="auto" w:fill="FFFFFF"/>
        </w:rPr>
        <w:t xml:space="preserve">Система закупок для муниципальных нужд муниципального образования город Новотроицк является важным механизмом, направленным на эффективное расходование бюджетных средств. Оптимальное функционирование системы закупок обеспечивается единством нормативной базы, прозрачностью процедур осуществления </w:t>
      </w:r>
      <w:r w:rsidRPr="009E35E9">
        <w:rPr>
          <w:spacing w:val="2"/>
          <w:sz w:val="28"/>
          <w:szCs w:val="28"/>
          <w:shd w:val="clear" w:color="auto" w:fill="FFFFFF"/>
        </w:rPr>
        <w:lastRenderedPageBreak/>
        <w:t>закупок, созданием объективных возможностей для конкуренции между поставщиками (подрядчиками, исполнителями) при осуществлении муниципальных закупок, строгим соблюдением процедур осуществления закупок, надежностью учета информации о планируемых и фактически осуществленных муниципальных закупках.</w:t>
      </w:r>
    </w:p>
    <w:p w:rsidR="00451D5A" w:rsidRPr="009E35E9" w:rsidRDefault="00451D5A" w:rsidP="00451D5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Межбюджетные трансферты из областного и федерального бюджета несут регулирующую функцию и занимают большой удельный вес в доходах муниципального образования город Новотроицк. </w:t>
      </w:r>
    </w:p>
    <w:p w:rsidR="00451D5A" w:rsidRPr="009E35E9" w:rsidRDefault="00451D5A" w:rsidP="00451D5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proofErr w:type="gramStart"/>
      <w:r w:rsidRPr="009E35E9">
        <w:rPr>
          <w:sz w:val="28"/>
          <w:szCs w:val="28"/>
        </w:rPr>
        <w:t xml:space="preserve">Правовую основу наделения органов местного самоуправления государственными полномочиями составляют </w:t>
      </w:r>
      <w:hyperlink r:id="rId8" w:history="1">
        <w:r w:rsidRPr="009E35E9">
          <w:rPr>
            <w:sz w:val="28"/>
            <w:szCs w:val="28"/>
          </w:rPr>
          <w:t>Конституция</w:t>
        </w:r>
      </w:hyperlink>
      <w:r w:rsidRPr="009E35E9">
        <w:rPr>
          <w:sz w:val="28"/>
          <w:szCs w:val="28"/>
        </w:rPr>
        <w:t xml:space="preserve"> Российской Федерации, Бюджетный </w:t>
      </w:r>
      <w:hyperlink r:id="rId9" w:history="1">
        <w:r w:rsidRPr="009E35E9">
          <w:rPr>
            <w:sz w:val="28"/>
            <w:szCs w:val="28"/>
          </w:rPr>
          <w:t>кодекс</w:t>
        </w:r>
      </w:hyperlink>
      <w:r w:rsidRPr="009E35E9">
        <w:rPr>
          <w:sz w:val="28"/>
          <w:szCs w:val="28"/>
        </w:rPr>
        <w:t xml:space="preserve"> Российской Федерации, </w:t>
      </w:r>
      <w:hyperlink r:id="rId10" w:history="1">
        <w:r w:rsidRPr="009E35E9">
          <w:rPr>
            <w:sz w:val="28"/>
            <w:szCs w:val="28"/>
          </w:rPr>
          <w:t>Устав</w:t>
        </w:r>
      </w:hyperlink>
      <w:r w:rsidRPr="009E35E9">
        <w:rPr>
          <w:sz w:val="28"/>
          <w:szCs w:val="28"/>
        </w:rPr>
        <w:t xml:space="preserve"> (Основной Закон) Оренбургской области, Федеральный </w:t>
      </w:r>
      <w:hyperlink r:id="rId11" w:history="1">
        <w:r w:rsidRPr="009E35E9">
          <w:rPr>
            <w:sz w:val="28"/>
            <w:szCs w:val="28"/>
          </w:rPr>
          <w:t>закон</w:t>
        </w:r>
      </w:hyperlink>
      <w:r w:rsidRPr="009E35E9">
        <w:rPr>
          <w:sz w:val="28"/>
          <w:szCs w:val="28"/>
        </w:rPr>
        <w:t xml:space="preserve">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Федеральный </w:t>
      </w:r>
      <w:hyperlink r:id="rId12" w:history="1">
        <w:r w:rsidRPr="009E35E9">
          <w:rPr>
            <w:sz w:val="28"/>
            <w:szCs w:val="28"/>
          </w:rPr>
          <w:t>закон</w:t>
        </w:r>
      </w:hyperlink>
      <w:r w:rsidRPr="009E35E9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</w:t>
      </w:r>
      <w:proofErr w:type="gramEnd"/>
      <w:r w:rsidRPr="009E35E9">
        <w:rPr>
          <w:sz w:val="28"/>
          <w:szCs w:val="28"/>
        </w:rPr>
        <w:t xml:space="preserve">», </w:t>
      </w:r>
      <w:hyperlink r:id="rId13" w:history="1">
        <w:r w:rsidRPr="009E35E9">
          <w:rPr>
            <w:sz w:val="28"/>
            <w:szCs w:val="28"/>
          </w:rPr>
          <w:t>Закон</w:t>
        </w:r>
      </w:hyperlink>
      <w:r w:rsidRPr="009E35E9">
        <w:rPr>
          <w:sz w:val="28"/>
          <w:szCs w:val="28"/>
        </w:rPr>
        <w:t xml:space="preserve"> Оренбургской области от 30 ноября 2005 года № 2738/499-III-ОЗ «О межбюджетных отношениях в Оренбургской области», </w:t>
      </w:r>
      <w:hyperlink r:id="rId14" w:history="1">
        <w:r w:rsidRPr="009E35E9">
          <w:rPr>
            <w:sz w:val="28"/>
            <w:szCs w:val="28"/>
          </w:rPr>
          <w:t>Закон</w:t>
        </w:r>
      </w:hyperlink>
      <w:r w:rsidRPr="009E35E9">
        <w:rPr>
          <w:sz w:val="28"/>
          <w:szCs w:val="28"/>
        </w:rPr>
        <w:t xml:space="preserve"> Оренбургской области от 7 мая 2001 года № 206/267-II-ОЗ «О наделении органов местного самоуправления отдельными государственными полномочиями».</w:t>
      </w:r>
    </w:p>
    <w:p w:rsidR="00451D5A" w:rsidRPr="009E35E9" w:rsidRDefault="00451D5A" w:rsidP="00451D5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В соответствии с законом Оренбургской области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 от 10 ноября 2006 года №720/147-</w:t>
      </w:r>
      <w:r w:rsidRPr="009E35E9">
        <w:rPr>
          <w:sz w:val="28"/>
          <w:szCs w:val="28"/>
          <w:lang w:val="en-US"/>
        </w:rPr>
        <w:t>IV</w:t>
      </w:r>
      <w:r w:rsidRPr="009E35E9">
        <w:rPr>
          <w:sz w:val="28"/>
          <w:szCs w:val="28"/>
        </w:rPr>
        <w:t>-</w:t>
      </w:r>
      <w:r w:rsidRPr="009E35E9">
        <w:rPr>
          <w:sz w:val="28"/>
          <w:szCs w:val="28"/>
          <w:lang w:val="en-US"/>
        </w:rPr>
        <w:t>O</w:t>
      </w:r>
      <w:r w:rsidRPr="009E35E9">
        <w:rPr>
          <w:sz w:val="28"/>
          <w:szCs w:val="28"/>
        </w:rPr>
        <w:t xml:space="preserve">З (в ред. от 03.07.2015) органы местного самоуправления наделены правом </w:t>
      </w:r>
      <w:proofErr w:type="gramStart"/>
      <w:r w:rsidRPr="009E35E9">
        <w:rPr>
          <w:sz w:val="28"/>
          <w:szCs w:val="28"/>
        </w:rPr>
        <w:t>по</w:t>
      </w:r>
      <w:proofErr w:type="gramEnd"/>
      <w:r w:rsidRPr="009E35E9">
        <w:rPr>
          <w:sz w:val="28"/>
          <w:szCs w:val="28"/>
        </w:rPr>
        <w:t>:</w:t>
      </w:r>
    </w:p>
    <w:p w:rsidR="00451D5A" w:rsidRPr="009E35E9" w:rsidRDefault="00451D5A" w:rsidP="00451D5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созданию комиссий в муниципальных районах, городских округах и районах в городских округах Оренбургской области;</w:t>
      </w:r>
    </w:p>
    <w:p w:rsidR="00451D5A" w:rsidRPr="009E35E9" w:rsidRDefault="00451D5A" w:rsidP="00451D5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организации деятельности комиссий в муниципальных районах, городских округах, районах в городских округах Оренбургской области;</w:t>
      </w:r>
    </w:p>
    <w:p w:rsidR="00451D5A" w:rsidRPr="009E35E9" w:rsidRDefault="00451D5A" w:rsidP="00451D5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обеспечению деятельности комиссий.</w:t>
      </w:r>
    </w:p>
    <w:p w:rsidR="00451D5A" w:rsidRPr="009E35E9" w:rsidRDefault="00451D5A" w:rsidP="00451D5A">
      <w:pPr>
        <w:widowControl w:val="0"/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b/>
          <w:sz w:val="28"/>
          <w:szCs w:val="28"/>
        </w:rPr>
      </w:pPr>
      <w:r w:rsidRPr="009E35E9">
        <w:rPr>
          <w:color w:val="000000"/>
          <w:spacing w:val="1"/>
          <w:sz w:val="28"/>
          <w:szCs w:val="28"/>
        </w:rPr>
        <w:t xml:space="preserve">В систему комиссии по делам несовершеннолетних муниципального образования город Новотроицк входят: </w:t>
      </w:r>
      <w:r w:rsidRPr="009E35E9">
        <w:rPr>
          <w:sz w:val="28"/>
          <w:szCs w:val="28"/>
        </w:rPr>
        <w:t xml:space="preserve">1 </w:t>
      </w:r>
      <w:proofErr w:type="gramStart"/>
      <w:r w:rsidRPr="009E35E9">
        <w:rPr>
          <w:sz w:val="28"/>
          <w:szCs w:val="28"/>
        </w:rPr>
        <w:t>муниципальная</w:t>
      </w:r>
      <w:proofErr w:type="gramEnd"/>
      <w:r w:rsidRPr="009E35E9">
        <w:rPr>
          <w:sz w:val="28"/>
          <w:szCs w:val="28"/>
        </w:rPr>
        <w:t xml:space="preserve"> и 5 общественных комиссий по делам несовершеннолетних и защите их прав в сельских </w:t>
      </w:r>
      <w:r>
        <w:rPr>
          <w:sz w:val="28"/>
          <w:szCs w:val="28"/>
        </w:rPr>
        <w:t>населенных пунктах</w:t>
      </w:r>
      <w:r w:rsidRPr="009E35E9">
        <w:rPr>
          <w:sz w:val="28"/>
          <w:szCs w:val="28"/>
        </w:rPr>
        <w:t>. В нее включены представители служб системы профилактики безнадзорности и правонарушений несовершеннолетних.</w:t>
      </w:r>
    </w:p>
    <w:p w:rsidR="00451D5A" w:rsidRPr="009E35E9" w:rsidRDefault="00451D5A" w:rsidP="00451D5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Органы местного самоуправления наделены государственными полномочиями по формированию торгового реестра (Закон Оренбургской области №1037/304-V-ОЗ от 24.08.2012). Исполнение передаваемых полномочий осуществляется в части внесения в торговый реестр сведений о хозяйствующих субъектах, осуществляющих торговую деятельность, и хозяйствующих субъектах, осуществляющих поставки товаров (за исключением производителей товаров) на территории муниципального образования.</w:t>
      </w:r>
    </w:p>
    <w:p w:rsidR="00451D5A" w:rsidRPr="009E35E9" w:rsidRDefault="00451D5A" w:rsidP="00451D5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Также органы местного самоуправления наделены государственными полномочиями по регулированию тарифов организаций в сфере </w:t>
      </w:r>
      <w:r w:rsidRPr="009E35E9">
        <w:rPr>
          <w:sz w:val="28"/>
          <w:szCs w:val="28"/>
        </w:rPr>
        <w:lastRenderedPageBreak/>
        <w:t>водоснабжения и водоотведения, а также организаций в сфере с обращения с твердыми</w:t>
      </w:r>
      <w:r w:rsidRPr="009E35E9">
        <w:rPr>
          <w:sz w:val="28"/>
          <w:szCs w:val="28"/>
        </w:rPr>
        <w:br/>
        <w:t>коммунальными отходами (Закон Оренбургской области №1742/519-V-ОЗ от 12.09.2013). Исполнение передаваемых полномочий осуществляется в части мониторинга в рамках переданных полномочий в сфере регулирования тарифов.</w:t>
      </w:r>
    </w:p>
    <w:p w:rsidR="00451D5A" w:rsidRPr="009E35E9" w:rsidRDefault="00451D5A" w:rsidP="00451D5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E35E9">
        <w:rPr>
          <w:color w:val="000000"/>
          <w:sz w:val="28"/>
          <w:szCs w:val="28"/>
          <w:shd w:val="clear" w:color="auto" w:fill="FFFFFF"/>
        </w:rPr>
        <w:t>Организацию деятельности по государственной регистрации актов гражданского состояния</w:t>
      </w:r>
      <w:r w:rsidRPr="009E35E9">
        <w:rPr>
          <w:sz w:val="28"/>
          <w:szCs w:val="28"/>
        </w:rPr>
        <w:t xml:space="preserve"> на территории муниципального образования город Новотроицк осуществляет</w:t>
      </w:r>
      <w:r>
        <w:rPr>
          <w:sz w:val="28"/>
          <w:szCs w:val="28"/>
        </w:rPr>
        <w:t xml:space="preserve"> отдел</w:t>
      </w:r>
      <w:r w:rsidRPr="009E35E9">
        <w:rPr>
          <w:sz w:val="28"/>
          <w:szCs w:val="28"/>
        </w:rPr>
        <w:t xml:space="preserve"> ЗАГС, которому переданы полномочия по государственной регистрации актов гражданского состояния (Закон Оренбургской области №667/71-III-ОЗ от 28 ноября 2003 года).</w:t>
      </w:r>
    </w:p>
    <w:p w:rsidR="00451D5A" w:rsidRPr="009E35E9" w:rsidRDefault="00451D5A" w:rsidP="00451D5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Сотрудники </w:t>
      </w:r>
      <w:r>
        <w:rPr>
          <w:sz w:val="28"/>
          <w:szCs w:val="28"/>
        </w:rPr>
        <w:t xml:space="preserve">отдела </w:t>
      </w:r>
      <w:r w:rsidRPr="009E35E9">
        <w:rPr>
          <w:sz w:val="28"/>
          <w:szCs w:val="28"/>
        </w:rPr>
        <w:t xml:space="preserve">ЗАГС с высочайшей ответственностью относятся к исполнению своих должностных обязанностей, принимают все меры по соблюдению конституционных прав граждан. </w:t>
      </w:r>
    </w:p>
    <w:p w:rsidR="00451D5A" w:rsidRPr="009E35E9" w:rsidRDefault="00451D5A" w:rsidP="00451D5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9E35E9">
        <w:rPr>
          <w:sz w:val="28"/>
          <w:szCs w:val="28"/>
        </w:rPr>
        <w:t>Контроль за</w:t>
      </w:r>
      <w:proofErr w:type="gramEnd"/>
      <w:r w:rsidRPr="009E35E9">
        <w:rPr>
          <w:sz w:val="28"/>
          <w:szCs w:val="28"/>
        </w:rPr>
        <w:t xml:space="preserve"> исполнением органами местного самоуправления переданных им полномочий на государственную регистрацию актов гражданского состояния осуществляет орган исполнительной власти Оренбургской области по вопросам записи актов гражданского состояния.</w:t>
      </w:r>
    </w:p>
    <w:p w:rsidR="00451D5A" w:rsidRPr="009E35E9" w:rsidRDefault="00451D5A" w:rsidP="00451D5A">
      <w:pPr>
        <w:ind w:firstLine="567"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В настоящее время получить информацию о деятельности администрации муниципального образования город Новотроицк граждане могут из официальных источников (официальный сайт администрации (</w:t>
      </w:r>
      <w:proofErr w:type="spellStart"/>
      <w:r w:rsidRPr="009E35E9">
        <w:rPr>
          <w:sz w:val="28"/>
          <w:szCs w:val="28"/>
        </w:rPr>
        <w:t>www.novotroitsk.org.ru</w:t>
      </w:r>
      <w:proofErr w:type="spellEnd"/>
      <w:r w:rsidRPr="009E35E9">
        <w:rPr>
          <w:sz w:val="28"/>
          <w:szCs w:val="28"/>
        </w:rPr>
        <w:t xml:space="preserve">), городская газета «Гвардеец труда»), а также из средств массовой информации. Журналисты и представители редакций средств массовой информации получают ежедневно пресс-релизы о деятельности администрации города и подведомственных ей учреждений.  </w:t>
      </w:r>
    </w:p>
    <w:p w:rsidR="00451D5A" w:rsidRPr="009E35E9" w:rsidRDefault="00451D5A" w:rsidP="00451D5A">
      <w:pPr>
        <w:ind w:firstLine="567"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Муниципальная программа также разработана для более полной реализации конституционного права граждан, проживающих на территории муниципального образования город Новотроицк, на получение своевременной информации об экономической, социальной и политической обстановках.</w:t>
      </w:r>
    </w:p>
    <w:p w:rsidR="00451D5A" w:rsidRPr="009E35E9" w:rsidRDefault="00451D5A" w:rsidP="00451D5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451D5A" w:rsidRPr="009E35E9" w:rsidRDefault="00451D5A" w:rsidP="00451D5A">
      <w:pPr>
        <w:ind w:left="360"/>
        <w:jc w:val="center"/>
        <w:rPr>
          <w:b/>
          <w:bCs/>
          <w:sz w:val="28"/>
          <w:szCs w:val="28"/>
        </w:rPr>
      </w:pPr>
      <w:r w:rsidRPr="009E35E9">
        <w:rPr>
          <w:b/>
          <w:bCs/>
          <w:sz w:val="28"/>
          <w:szCs w:val="28"/>
        </w:rPr>
        <w:t xml:space="preserve">3. Описание основных целей, задач и целевых </w:t>
      </w:r>
    </w:p>
    <w:p w:rsidR="00451D5A" w:rsidRPr="009E35E9" w:rsidRDefault="00451D5A" w:rsidP="00451D5A">
      <w:pPr>
        <w:ind w:left="360"/>
        <w:jc w:val="center"/>
        <w:rPr>
          <w:b/>
          <w:bCs/>
          <w:sz w:val="28"/>
          <w:szCs w:val="28"/>
        </w:rPr>
      </w:pPr>
      <w:r w:rsidRPr="009E35E9">
        <w:rPr>
          <w:b/>
          <w:bCs/>
          <w:sz w:val="28"/>
          <w:szCs w:val="28"/>
        </w:rPr>
        <w:t>индикаторов Программы</w:t>
      </w:r>
    </w:p>
    <w:p w:rsidR="00451D5A" w:rsidRPr="009E35E9" w:rsidRDefault="00451D5A" w:rsidP="00451D5A">
      <w:pPr>
        <w:ind w:left="360"/>
        <w:jc w:val="center"/>
        <w:rPr>
          <w:b/>
          <w:bCs/>
          <w:sz w:val="28"/>
          <w:szCs w:val="28"/>
        </w:rPr>
      </w:pP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 Целью Программы являются создание условий для повышения эффективности реализации муниципальной политики </w:t>
      </w:r>
      <w:r w:rsidRPr="009E35E9">
        <w:rPr>
          <w:bCs/>
          <w:sz w:val="28"/>
          <w:szCs w:val="28"/>
        </w:rPr>
        <w:t>в муниципальном образовании город Новотроицк</w:t>
      </w:r>
      <w:proofErr w:type="gramStart"/>
      <w:r w:rsidRPr="009E35E9">
        <w:rPr>
          <w:b/>
          <w:bCs/>
          <w:sz w:val="28"/>
          <w:szCs w:val="28"/>
        </w:rPr>
        <w:t xml:space="preserve"> </w:t>
      </w:r>
      <w:r w:rsidRPr="009E35E9">
        <w:rPr>
          <w:sz w:val="28"/>
          <w:szCs w:val="28"/>
        </w:rPr>
        <w:t>.</w:t>
      </w:r>
      <w:proofErr w:type="gramEnd"/>
      <w:r w:rsidRPr="009E35E9">
        <w:rPr>
          <w:sz w:val="28"/>
          <w:szCs w:val="28"/>
        </w:rPr>
        <w:t xml:space="preserve"> </w:t>
      </w: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 Для  достижения цели и планируемых целевых показателей (индикаторов) Программы необходимо решить следующие задачи:</w:t>
      </w:r>
    </w:p>
    <w:p w:rsidR="00451D5A" w:rsidRPr="009E35E9" w:rsidRDefault="00451D5A" w:rsidP="00451D5A">
      <w:pPr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>1.  Комплексное обеспечение деятельности главы муниципального образования город Новотроицк и администрации муниципального образования город Новотроицк;</w:t>
      </w:r>
    </w:p>
    <w:p w:rsidR="00451D5A" w:rsidRPr="00F64AD0" w:rsidRDefault="00451D5A" w:rsidP="00451D5A">
      <w:pPr>
        <w:ind w:firstLine="709"/>
        <w:contextualSpacing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2.  </w:t>
      </w:r>
      <w:r w:rsidRPr="00F64AD0">
        <w:rPr>
          <w:sz w:val="28"/>
          <w:szCs w:val="28"/>
        </w:rPr>
        <w:t xml:space="preserve">Осуществление  финансово-хозяйственного, организационно-технического, правового, документационного, аналитического и информационного обеспечения исполнения </w:t>
      </w:r>
      <w:r>
        <w:rPr>
          <w:sz w:val="28"/>
          <w:szCs w:val="28"/>
        </w:rPr>
        <w:t xml:space="preserve">полномочий главы и </w:t>
      </w:r>
      <w:r w:rsidRPr="00F64AD0">
        <w:rPr>
          <w:sz w:val="28"/>
          <w:szCs w:val="28"/>
        </w:rPr>
        <w:t>администрации муниципального образования город Новотроицк;</w:t>
      </w:r>
    </w:p>
    <w:p w:rsidR="00451D5A" w:rsidRPr="009E35E9" w:rsidRDefault="00451D5A" w:rsidP="00451D5A">
      <w:pPr>
        <w:ind w:firstLine="709"/>
        <w:contextualSpacing/>
        <w:jc w:val="both"/>
        <w:rPr>
          <w:sz w:val="28"/>
          <w:szCs w:val="28"/>
        </w:rPr>
      </w:pPr>
      <w:r w:rsidRPr="00F64AD0">
        <w:rPr>
          <w:sz w:val="28"/>
          <w:szCs w:val="28"/>
        </w:rPr>
        <w:lastRenderedPageBreak/>
        <w:t>3) Повышение эффективности организации выполнения передаваемых полномочий</w:t>
      </w:r>
    </w:p>
    <w:p w:rsidR="00451D5A" w:rsidRPr="009E35E9" w:rsidRDefault="00451D5A" w:rsidP="00451D5A">
      <w:pPr>
        <w:ind w:firstLine="709"/>
        <w:jc w:val="both"/>
        <w:rPr>
          <w:color w:val="000000"/>
          <w:sz w:val="28"/>
          <w:szCs w:val="28"/>
        </w:rPr>
      </w:pPr>
      <w:r w:rsidRPr="009E35E9">
        <w:rPr>
          <w:sz w:val="28"/>
          <w:szCs w:val="28"/>
        </w:rPr>
        <w:t>3. Повышение эффективности организации выполнения передаваемых полномочий</w:t>
      </w:r>
      <w:r w:rsidRPr="009E35E9">
        <w:rPr>
          <w:color w:val="000000"/>
          <w:sz w:val="28"/>
          <w:szCs w:val="28"/>
        </w:rPr>
        <w:t xml:space="preserve">.  </w:t>
      </w:r>
    </w:p>
    <w:p w:rsidR="00451D5A" w:rsidRPr="009E35E9" w:rsidRDefault="00451D5A" w:rsidP="00451D5A">
      <w:pPr>
        <w:ind w:firstLine="709"/>
        <w:jc w:val="both"/>
        <w:rPr>
          <w:b/>
          <w:bCs/>
          <w:sz w:val="28"/>
          <w:szCs w:val="28"/>
        </w:rPr>
      </w:pPr>
      <w:r w:rsidRPr="009E35E9">
        <w:rPr>
          <w:color w:val="000000"/>
          <w:sz w:val="28"/>
          <w:szCs w:val="28"/>
        </w:rPr>
        <w:t>Показатели по целевым индикаторам отражены в приложении № 1 Программы.</w:t>
      </w:r>
    </w:p>
    <w:p w:rsidR="00451D5A" w:rsidRPr="009E35E9" w:rsidRDefault="00451D5A" w:rsidP="00451D5A">
      <w:pPr>
        <w:jc w:val="center"/>
        <w:rPr>
          <w:b/>
          <w:sz w:val="28"/>
          <w:szCs w:val="28"/>
        </w:rPr>
      </w:pPr>
      <w:r w:rsidRPr="009E35E9">
        <w:rPr>
          <w:b/>
          <w:sz w:val="28"/>
          <w:szCs w:val="28"/>
        </w:rPr>
        <w:t>4. Сроки реализации Программы</w:t>
      </w:r>
    </w:p>
    <w:p w:rsidR="00451D5A" w:rsidRPr="009E35E9" w:rsidRDefault="00451D5A" w:rsidP="00451D5A">
      <w:pPr>
        <w:ind w:firstLine="540"/>
        <w:rPr>
          <w:sz w:val="28"/>
          <w:szCs w:val="28"/>
        </w:rPr>
      </w:pP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>Реализация цели и задач Программы рассчитана на период с 2018 по 2022 годы. Разбивка на контрольные этапы не предусмотрена.</w:t>
      </w:r>
    </w:p>
    <w:p w:rsidR="00451D5A" w:rsidRPr="009E35E9" w:rsidRDefault="00451D5A" w:rsidP="00451D5A">
      <w:pPr>
        <w:jc w:val="center"/>
        <w:rPr>
          <w:b/>
          <w:sz w:val="28"/>
          <w:szCs w:val="28"/>
        </w:rPr>
      </w:pPr>
    </w:p>
    <w:p w:rsidR="00451D5A" w:rsidRPr="009E35E9" w:rsidRDefault="00451D5A" w:rsidP="00451D5A">
      <w:pPr>
        <w:jc w:val="center"/>
        <w:rPr>
          <w:b/>
          <w:sz w:val="28"/>
          <w:szCs w:val="28"/>
        </w:rPr>
      </w:pPr>
      <w:r w:rsidRPr="009E35E9">
        <w:rPr>
          <w:b/>
          <w:sz w:val="28"/>
          <w:szCs w:val="28"/>
        </w:rPr>
        <w:t>5. Ресурсное обеспечение Программы</w:t>
      </w: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Финансирование Программы осуществляется за счет средств местного бюджета, с привлечением средств областного бюджета. </w:t>
      </w: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В ходе реализации программы отдельные мероприятия, объемы и источники финансирования могут подлежать корректировке на основе анализа полученных результатов и в связи с экономией, сложившейся по результатам размещения заказов, с увеличением объема финансирования программы за счет дополнительных доходов бюджета города Новотроицка, с приведением в соответствие с решением о бюджете.</w:t>
      </w: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>Ресурсное обеспечение реализации муниципальной программы отражено в приложении № 3 Программы.</w:t>
      </w:r>
    </w:p>
    <w:p w:rsidR="00451D5A" w:rsidRPr="009E35E9" w:rsidRDefault="00451D5A" w:rsidP="00451D5A">
      <w:pPr>
        <w:jc w:val="center"/>
        <w:rPr>
          <w:b/>
          <w:sz w:val="28"/>
          <w:szCs w:val="28"/>
        </w:rPr>
      </w:pPr>
    </w:p>
    <w:p w:rsidR="00451D5A" w:rsidRPr="009E35E9" w:rsidRDefault="00451D5A" w:rsidP="00451D5A">
      <w:pPr>
        <w:jc w:val="center"/>
        <w:rPr>
          <w:b/>
          <w:sz w:val="28"/>
          <w:szCs w:val="28"/>
        </w:rPr>
      </w:pPr>
      <w:r w:rsidRPr="009E35E9">
        <w:rPr>
          <w:b/>
          <w:sz w:val="28"/>
          <w:szCs w:val="28"/>
        </w:rPr>
        <w:t>6. Перечень основных мероприятий Программы</w:t>
      </w: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</w:p>
    <w:p w:rsidR="00451D5A" w:rsidRPr="009E35E9" w:rsidRDefault="00451D5A" w:rsidP="00451D5A">
      <w:pPr>
        <w:ind w:firstLine="680"/>
        <w:jc w:val="both"/>
        <w:rPr>
          <w:sz w:val="28"/>
          <w:szCs w:val="28"/>
        </w:rPr>
      </w:pPr>
      <w:r w:rsidRPr="009E35E9">
        <w:rPr>
          <w:sz w:val="28"/>
          <w:szCs w:val="28"/>
        </w:rPr>
        <w:t>Перечень основных мероприятий муниципальной Программы с указанием сроков их реализации и объемов их финансирования указан в Приложении № 2, № 3 к настоящей муниципальной Программе.</w:t>
      </w: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</w:p>
    <w:p w:rsidR="00451D5A" w:rsidRPr="009E35E9" w:rsidRDefault="00451D5A" w:rsidP="00451D5A">
      <w:pPr>
        <w:widowControl w:val="0"/>
        <w:spacing w:before="120" w:after="120"/>
        <w:jc w:val="center"/>
        <w:rPr>
          <w:b/>
          <w:bCs/>
          <w:sz w:val="28"/>
          <w:szCs w:val="28"/>
        </w:rPr>
      </w:pPr>
      <w:r w:rsidRPr="009E35E9">
        <w:rPr>
          <w:b/>
          <w:bCs/>
          <w:sz w:val="28"/>
          <w:szCs w:val="28"/>
        </w:rPr>
        <w:t>7. Анализ рисков реализации Программы и описание мер управления рисками реализации Программы с целью минимизации их влияния на достижение целей Программы</w:t>
      </w:r>
    </w:p>
    <w:p w:rsidR="00451D5A" w:rsidRPr="009E35E9" w:rsidRDefault="00451D5A" w:rsidP="00451D5A">
      <w:pPr>
        <w:pStyle w:val="a7"/>
        <w:ind w:firstLine="709"/>
        <w:jc w:val="both"/>
        <w:rPr>
          <w:rStyle w:val="aa"/>
          <w:i w:val="0"/>
          <w:iCs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>На результат реализации Программы могут повлиять риски, как внутренние, которые относятся к сфере компетенции ответственного исполнителя Программы, так и внешние, наступление  которых  не зависит от действий исполнителя Программы.</w:t>
      </w:r>
    </w:p>
    <w:p w:rsidR="00451D5A" w:rsidRPr="009E35E9" w:rsidRDefault="00451D5A" w:rsidP="00451D5A">
      <w:pPr>
        <w:pStyle w:val="a7"/>
        <w:ind w:firstLine="709"/>
        <w:jc w:val="both"/>
        <w:rPr>
          <w:rStyle w:val="aa"/>
          <w:i w:val="0"/>
          <w:iCs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>К внутренним рискам реализации Программы относятся:</w:t>
      </w:r>
    </w:p>
    <w:p w:rsidR="00451D5A" w:rsidRPr="009E35E9" w:rsidRDefault="00451D5A" w:rsidP="00451D5A">
      <w:pPr>
        <w:pStyle w:val="a7"/>
        <w:ind w:firstLine="720"/>
        <w:jc w:val="both"/>
        <w:rPr>
          <w:rStyle w:val="aa"/>
          <w:i w:val="0"/>
          <w:iCs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>- низкая исполнительная дисциплина исполнителей Программы;</w:t>
      </w:r>
    </w:p>
    <w:p w:rsidR="00451D5A" w:rsidRPr="009E35E9" w:rsidRDefault="00451D5A" w:rsidP="00451D5A">
      <w:pPr>
        <w:pStyle w:val="a7"/>
        <w:ind w:firstLine="720"/>
        <w:jc w:val="both"/>
        <w:rPr>
          <w:rStyle w:val="aa"/>
          <w:i w:val="0"/>
          <w:iCs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>- несвоевременная разработка, согласование и принятие документов, обеспечивающих выполнение основных мероприятий Программы;</w:t>
      </w:r>
    </w:p>
    <w:p w:rsidR="00451D5A" w:rsidRPr="009E35E9" w:rsidRDefault="00451D5A" w:rsidP="00451D5A">
      <w:pPr>
        <w:pStyle w:val="a7"/>
        <w:ind w:firstLine="709"/>
        <w:jc w:val="both"/>
        <w:rPr>
          <w:rStyle w:val="aa"/>
          <w:i w:val="0"/>
          <w:iCs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>- недостаточная оперативность корректировки хода реализации Программы при наступлении внешних рисков реализации Программы.</w:t>
      </w:r>
    </w:p>
    <w:p w:rsidR="00451D5A" w:rsidRPr="009E35E9" w:rsidRDefault="00451D5A" w:rsidP="00451D5A">
      <w:pPr>
        <w:pStyle w:val="a7"/>
        <w:ind w:firstLine="709"/>
        <w:jc w:val="both"/>
        <w:rPr>
          <w:rStyle w:val="aa"/>
          <w:i w:val="0"/>
          <w:iCs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>К внешним рискам реализации Программы относятся:</w:t>
      </w:r>
    </w:p>
    <w:p w:rsidR="00451D5A" w:rsidRPr="009E35E9" w:rsidRDefault="00451D5A" w:rsidP="00451D5A">
      <w:pPr>
        <w:pStyle w:val="a7"/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- макроэкономические риски, связанные с возможностями снижения темпов роста экономики и уровня инвестиционной активности, высокой </w:t>
      </w:r>
      <w:r w:rsidRPr="009E35E9">
        <w:rPr>
          <w:sz w:val="28"/>
          <w:szCs w:val="28"/>
        </w:rPr>
        <w:lastRenderedPageBreak/>
        <w:t>инфляцией. Эти риски могут привести к снижению бюджетных доходов, ухудшению динамики основных макроэкономических показателей, снижению темпов экономического роста и доходов населения, что может повлиять на уровень преступности в муниципальном образовании город Новотроицк, повышение социальной напряженности в обществе и как следствие возникновение протестных акций, в том числе на национальной и этнической почве;</w:t>
      </w:r>
    </w:p>
    <w:p w:rsidR="00451D5A" w:rsidRPr="009E35E9" w:rsidRDefault="00451D5A" w:rsidP="00451D5A">
      <w:pPr>
        <w:pStyle w:val="a7"/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</w:t>
      </w:r>
      <w:r w:rsidRPr="009E35E9">
        <w:rPr>
          <w:rStyle w:val="aa"/>
          <w:i w:val="0"/>
          <w:sz w:val="28"/>
          <w:szCs w:val="28"/>
        </w:rPr>
        <w:t>Программы</w:t>
      </w:r>
      <w:r w:rsidRPr="009E35E9">
        <w:rPr>
          <w:sz w:val="28"/>
          <w:szCs w:val="28"/>
        </w:rPr>
        <w:t>. Эти риски могут привести к нарушению сроков выполнения мероприятий и достижения запланированных результатов;</w:t>
      </w:r>
    </w:p>
    <w:p w:rsidR="00451D5A" w:rsidRPr="009E35E9" w:rsidRDefault="00451D5A" w:rsidP="00451D5A">
      <w:pPr>
        <w:pStyle w:val="a7"/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административно-организационные риски связаны с изменением структуры администрации муниципального образования город Новотроицк (далее – администрации), сокращением отдельных специалистов администрации, объединением отделов администрации, изменением должностных регламентов и, как правило, неэффективным исполнением мероприятий на определенном этапе реализации Программы. Также к этой группе рисков можно отнести и кадровые изменения, требующие определенного времени для адаптации и повышения квалификации вновь принятых специалистов.</w:t>
      </w:r>
    </w:p>
    <w:p w:rsidR="00451D5A" w:rsidRPr="009E35E9" w:rsidRDefault="00451D5A" w:rsidP="00451D5A">
      <w:pPr>
        <w:pStyle w:val="a7"/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>- финансовые риски обусловлены снижением финансирования отдельных мероприятий Программы, изменением цен на некоторые виды услуг, что повлечет изменение величины затрат на отдельные программные мероприятия;</w:t>
      </w:r>
    </w:p>
    <w:p w:rsidR="00451D5A" w:rsidRPr="009E35E9" w:rsidRDefault="00451D5A" w:rsidP="00451D5A">
      <w:pPr>
        <w:pStyle w:val="a7"/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- правовые риски, связанные с изменением законодательства Российской Федерации, которые могут </w:t>
      </w:r>
      <w:proofErr w:type="spellStart"/>
      <w:r w:rsidRPr="009E35E9">
        <w:rPr>
          <w:sz w:val="28"/>
          <w:szCs w:val="28"/>
        </w:rPr>
        <w:t>декриминализировать</w:t>
      </w:r>
      <w:proofErr w:type="spellEnd"/>
      <w:r w:rsidRPr="009E35E9">
        <w:rPr>
          <w:sz w:val="28"/>
          <w:szCs w:val="28"/>
        </w:rPr>
        <w:t xml:space="preserve"> часть статей Уголовного кодекса РФ, либо часть административных правонарушений перевести в разряд преступлений;</w:t>
      </w:r>
    </w:p>
    <w:p w:rsidR="00451D5A" w:rsidRPr="009E35E9" w:rsidRDefault="00451D5A" w:rsidP="00451D5A">
      <w:pPr>
        <w:pStyle w:val="a7"/>
        <w:ind w:firstLine="709"/>
        <w:jc w:val="both"/>
        <w:rPr>
          <w:sz w:val="28"/>
          <w:szCs w:val="28"/>
        </w:rPr>
      </w:pPr>
      <w:r w:rsidRPr="009E35E9">
        <w:rPr>
          <w:sz w:val="28"/>
          <w:szCs w:val="28"/>
        </w:rPr>
        <w:t xml:space="preserve"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Pr="009E35E9">
        <w:rPr>
          <w:rStyle w:val="aa"/>
          <w:i w:val="0"/>
          <w:sz w:val="28"/>
          <w:szCs w:val="28"/>
        </w:rPr>
        <w:t>Программы</w:t>
      </w:r>
      <w:r w:rsidRPr="009E35E9">
        <w:rPr>
          <w:sz w:val="28"/>
          <w:szCs w:val="28"/>
        </w:rPr>
        <w:t xml:space="preserve"> в пользу других направлений развития муниципального образования город Новотроицк и переориентации на ликвидацию последствий катастрофы.</w:t>
      </w:r>
    </w:p>
    <w:p w:rsidR="00451D5A" w:rsidRPr="009E35E9" w:rsidRDefault="00451D5A" w:rsidP="00451D5A">
      <w:pPr>
        <w:pStyle w:val="a7"/>
        <w:ind w:firstLine="720"/>
        <w:jc w:val="both"/>
        <w:rPr>
          <w:rStyle w:val="aa"/>
          <w:i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>В целях управления указанными рисками в процессе реализации Программы предусматриваются следующие меры:</w:t>
      </w:r>
    </w:p>
    <w:p w:rsidR="00451D5A" w:rsidRPr="009E35E9" w:rsidRDefault="00451D5A" w:rsidP="00451D5A">
      <w:pPr>
        <w:pStyle w:val="a7"/>
        <w:ind w:firstLine="720"/>
        <w:jc w:val="both"/>
        <w:rPr>
          <w:rStyle w:val="aa"/>
          <w:i w:val="0"/>
          <w:iCs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 xml:space="preserve">- </w:t>
      </w:r>
      <w:r w:rsidRPr="009E35E9">
        <w:rPr>
          <w:sz w:val="28"/>
          <w:szCs w:val="28"/>
        </w:rPr>
        <w:t>проведение мониторинга планируемых изменений в федеральном законодательстве;</w:t>
      </w:r>
    </w:p>
    <w:p w:rsidR="00451D5A" w:rsidRPr="009E35E9" w:rsidRDefault="00451D5A" w:rsidP="00451D5A">
      <w:pPr>
        <w:pStyle w:val="a7"/>
        <w:ind w:firstLine="720"/>
        <w:jc w:val="both"/>
        <w:rPr>
          <w:rStyle w:val="aa"/>
          <w:i w:val="0"/>
          <w:iCs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>- формирование эффективной системы управления Программой на основе четкого распределения функций, полномочий и ответственности ответственного исполнителя и соисполнителей Программы;</w:t>
      </w:r>
    </w:p>
    <w:p w:rsidR="00451D5A" w:rsidRPr="009E35E9" w:rsidRDefault="00451D5A" w:rsidP="00451D5A">
      <w:pPr>
        <w:pStyle w:val="a7"/>
        <w:ind w:firstLine="720"/>
        <w:jc w:val="both"/>
        <w:rPr>
          <w:rStyle w:val="aa"/>
          <w:i w:val="0"/>
          <w:iCs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>- проведение мониторинга выполнения Программы, регулярного анализа и, при необходимости корректировки показателей (индикаторов), а также мероприятий Программы с сохранением ожидаемых результатов их реализации;</w:t>
      </w:r>
    </w:p>
    <w:p w:rsidR="00451D5A" w:rsidRPr="009E35E9" w:rsidRDefault="00451D5A" w:rsidP="00451D5A">
      <w:pPr>
        <w:pStyle w:val="a7"/>
        <w:ind w:firstLine="720"/>
        <w:jc w:val="both"/>
        <w:rPr>
          <w:rStyle w:val="aa"/>
          <w:i w:val="0"/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lastRenderedPageBreak/>
        <w:t>- перераспределение объемов финансирования в зависимости от динамики и темпов достижения поставленных целей, внешних факторов;</w:t>
      </w:r>
    </w:p>
    <w:p w:rsidR="00451D5A" w:rsidRPr="009E35E9" w:rsidRDefault="00451D5A" w:rsidP="00451D5A">
      <w:pPr>
        <w:pStyle w:val="a7"/>
        <w:ind w:firstLine="720"/>
        <w:jc w:val="both"/>
        <w:rPr>
          <w:sz w:val="28"/>
          <w:szCs w:val="28"/>
        </w:rPr>
      </w:pPr>
      <w:r w:rsidRPr="009E35E9">
        <w:rPr>
          <w:rStyle w:val="aa"/>
          <w:i w:val="0"/>
          <w:sz w:val="28"/>
          <w:szCs w:val="28"/>
        </w:rPr>
        <w:t xml:space="preserve">- </w:t>
      </w:r>
      <w:r w:rsidRPr="009E35E9">
        <w:rPr>
          <w:sz w:val="28"/>
          <w:szCs w:val="28"/>
        </w:rPr>
        <w:t xml:space="preserve">взаимозаменяемость специалистов в отделе администрации муниципального образования город Новотроицк». </w:t>
      </w: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</w:p>
    <w:p w:rsidR="00451D5A" w:rsidRPr="009E35E9" w:rsidRDefault="00451D5A" w:rsidP="00451D5A">
      <w:pPr>
        <w:ind w:firstLine="709"/>
        <w:jc w:val="both"/>
        <w:rPr>
          <w:sz w:val="28"/>
          <w:szCs w:val="28"/>
        </w:rPr>
      </w:pPr>
    </w:p>
    <w:p w:rsidR="00451D5A" w:rsidRPr="009E35E9" w:rsidRDefault="00451D5A" w:rsidP="00451D5A">
      <w:pPr>
        <w:ind w:firstLine="540"/>
        <w:jc w:val="center"/>
        <w:rPr>
          <w:b/>
          <w:sz w:val="28"/>
          <w:szCs w:val="28"/>
        </w:rPr>
      </w:pPr>
      <w:r w:rsidRPr="009E35E9">
        <w:rPr>
          <w:b/>
          <w:sz w:val="28"/>
          <w:szCs w:val="28"/>
        </w:rPr>
        <w:t>8. Методика оценки эффективности Программы</w:t>
      </w:r>
    </w:p>
    <w:p w:rsidR="00451D5A" w:rsidRPr="009E35E9" w:rsidRDefault="00451D5A" w:rsidP="00451D5A">
      <w:pPr>
        <w:ind w:firstLine="540"/>
        <w:rPr>
          <w:sz w:val="28"/>
          <w:szCs w:val="28"/>
        </w:rPr>
      </w:pPr>
    </w:p>
    <w:p w:rsidR="00451D5A" w:rsidRPr="009E35E9" w:rsidRDefault="00451D5A" w:rsidP="00451D5A">
      <w:pPr>
        <w:ind w:firstLine="540"/>
        <w:jc w:val="both"/>
        <w:rPr>
          <w:sz w:val="28"/>
          <w:szCs w:val="28"/>
        </w:rPr>
      </w:pPr>
      <w:proofErr w:type="gramStart"/>
      <w:r w:rsidRPr="009E35E9">
        <w:rPr>
          <w:sz w:val="28"/>
          <w:szCs w:val="28"/>
        </w:rPr>
        <w:t>Оценка эффективности реализации Программы проводится в соответствии с постановлением администрации муниципального образования город Новотроицк от 18.08.2014 № 1398-п «Об утверждении Порядка разработки, реализации и оценки эффективности муниципальных Программ муниципального образования город Новотроицк» (с изменениями внесенными постановлением администрации муниципального образования город Новотроицк от 08.08.2017     № 1279-п «О внесении изменений в постановление администрации муниципального образования город Новотроицк от 18.08.2014 № 1398-п»).</w:t>
      </w:r>
      <w:proofErr w:type="gramEnd"/>
    </w:p>
    <w:p w:rsidR="00451D5A" w:rsidRDefault="00451D5A" w:rsidP="00451D5A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451D5A" w:rsidRPr="0055142C" w:rsidRDefault="00196126" w:rsidP="0055142C">
      <w:pPr>
        <w:widowControl w:val="0"/>
        <w:tabs>
          <w:tab w:val="left" w:pos="4111"/>
        </w:tabs>
        <w:autoSpaceDE w:val="0"/>
        <w:autoSpaceDN w:val="0"/>
        <w:adjustRightInd w:val="0"/>
        <w:rPr>
          <w:b/>
          <w:color w:val="000000" w:themeColor="text1"/>
          <w:sz w:val="26"/>
          <w:szCs w:val="26"/>
        </w:rPr>
        <w:sectPr w:rsidR="00451D5A" w:rsidRPr="0055142C" w:rsidSect="00F1107D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r>
        <w:rPr>
          <w:b/>
          <w:noProof/>
          <w:color w:val="000000" w:themeColor="text1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88.05pt;margin-top:-10.95pt;width:141.6pt;height:68.25pt;z-index:251662336" stroked="f">
            <v:textbox style="mso-next-textbox:#_x0000_s1027">
              <w:txbxContent>
                <w:p w:rsidR="00451D5A" w:rsidRDefault="00451D5A" w:rsidP="00451D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1 </w:t>
                  </w:r>
                </w:p>
                <w:p w:rsidR="00451D5A" w:rsidRPr="00916F1B" w:rsidRDefault="00451D5A" w:rsidP="00451D5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Программе</w:t>
                  </w:r>
                </w:p>
              </w:txbxContent>
            </v:textbox>
          </v:shape>
        </w:pict>
      </w:r>
    </w:p>
    <w:tbl>
      <w:tblPr>
        <w:tblStyle w:val="ad"/>
        <w:tblW w:w="3686" w:type="dxa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</w:tblGrid>
      <w:tr w:rsidR="0055142C" w:rsidTr="0055142C">
        <w:tc>
          <w:tcPr>
            <w:tcW w:w="3686" w:type="dxa"/>
          </w:tcPr>
          <w:p w:rsidR="0055142C" w:rsidRDefault="0055142C" w:rsidP="005514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№ 1 </w:t>
            </w:r>
          </w:p>
          <w:p w:rsidR="0055142C" w:rsidRDefault="0055142C" w:rsidP="005514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Программе</w:t>
            </w:r>
          </w:p>
        </w:tc>
      </w:tr>
    </w:tbl>
    <w:p w:rsidR="0055142C" w:rsidRDefault="0055142C" w:rsidP="0055142C">
      <w:pPr>
        <w:widowControl w:val="0"/>
        <w:tabs>
          <w:tab w:val="left" w:pos="4253"/>
        </w:tabs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451D5A" w:rsidRPr="00621DE9" w:rsidRDefault="00451D5A" w:rsidP="00451D5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621DE9">
        <w:rPr>
          <w:b/>
          <w:color w:val="000000" w:themeColor="text1"/>
          <w:sz w:val="28"/>
          <w:szCs w:val="28"/>
        </w:rPr>
        <w:t>Перечень</w:t>
      </w:r>
    </w:p>
    <w:p w:rsidR="00451D5A" w:rsidRPr="00621DE9" w:rsidRDefault="00451D5A" w:rsidP="00451D5A">
      <w:pPr>
        <w:jc w:val="center"/>
        <w:rPr>
          <w:b/>
          <w:bCs/>
          <w:color w:val="000000" w:themeColor="text1"/>
          <w:sz w:val="28"/>
          <w:szCs w:val="28"/>
        </w:rPr>
      </w:pPr>
      <w:r w:rsidRPr="00621DE9">
        <w:rPr>
          <w:b/>
          <w:color w:val="000000" w:themeColor="text1"/>
          <w:sz w:val="28"/>
          <w:szCs w:val="28"/>
        </w:rPr>
        <w:t xml:space="preserve">целевых индикаторов </w:t>
      </w:r>
      <w:r w:rsidRPr="00621DE9">
        <w:rPr>
          <w:b/>
          <w:bCs/>
          <w:color w:val="000000" w:themeColor="text1"/>
          <w:sz w:val="28"/>
          <w:szCs w:val="28"/>
        </w:rPr>
        <w:t xml:space="preserve">муниципальной  Программы </w:t>
      </w:r>
      <w:r w:rsidRPr="00621DE9">
        <w:rPr>
          <w:b/>
          <w:color w:val="000000" w:themeColor="text1"/>
          <w:sz w:val="28"/>
          <w:szCs w:val="28"/>
        </w:rPr>
        <w:t>«</w:t>
      </w:r>
      <w:r w:rsidRPr="00621DE9">
        <w:rPr>
          <w:b/>
          <w:bCs/>
          <w:color w:val="000000" w:themeColor="text1"/>
          <w:sz w:val="28"/>
          <w:szCs w:val="28"/>
        </w:rPr>
        <w:t>Реализация муниципальной политики в муниципальном образовании город Новотроицк  Оренбургской области на 2018-2022 годы»</w:t>
      </w:r>
    </w:p>
    <w:p w:rsidR="00451D5A" w:rsidRPr="00621DE9" w:rsidRDefault="00451D5A" w:rsidP="00451D5A">
      <w:pPr>
        <w:jc w:val="center"/>
        <w:rPr>
          <w:color w:val="000000" w:themeColor="text1"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6663"/>
        <w:gridCol w:w="1559"/>
        <w:gridCol w:w="1276"/>
        <w:gridCol w:w="1276"/>
        <w:gridCol w:w="1275"/>
        <w:gridCol w:w="1276"/>
        <w:gridCol w:w="1276"/>
      </w:tblGrid>
      <w:tr w:rsidR="00451D5A" w:rsidRPr="00A30378" w:rsidTr="00394518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Единица измерения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Значения показателей</w:t>
            </w:r>
          </w:p>
        </w:tc>
      </w:tr>
      <w:tr w:rsidR="00451D5A" w:rsidRPr="00A30378" w:rsidTr="00394518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2022 г.</w:t>
            </w:r>
          </w:p>
        </w:tc>
      </w:tr>
      <w:tr w:rsidR="00451D5A" w:rsidRPr="00A30378" w:rsidTr="00394518">
        <w:tc>
          <w:tcPr>
            <w:tcW w:w="1261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/>
                <w:sz w:val="28"/>
                <w:szCs w:val="28"/>
              </w:rPr>
              <w:t>Просроченная кредиторская задолженность по обязательствам администрации муниципального образования город Новотроицк</w:t>
            </w:r>
            <w:r>
              <w:rPr>
                <w:color w:val="000000"/>
                <w:sz w:val="28"/>
                <w:szCs w:val="28"/>
              </w:rPr>
              <w:t xml:space="preserve"> и подведомственным ей муниципальным казенным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30378">
              <w:rPr>
                <w:color w:val="000000" w:themeColor="text1"/>
                <w:sz w:val="28"/>
                <w:szCs w:val="28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0</w:t>
            </w:r>
          </w:p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tabs>
                <w:tab w:val="left" w:pos="347"/>
                <w:tab w:val="left" w:pos="575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F64AD0">
              <w:rPr>
                <w:sz w:val="28"/>
                <w:szCs w:val="28"/>
                <w:lang w:eastAsia="en-US"/>
              </w:rPr>
              <w:t>Уровень исполнения обязательств по переданным полномочиям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  <w:lang w:val="en-US"/>
              </w:rPr>
              <w:t>%</w:t>
            </w:r>
            <w:r w:rsidRPr="00A30378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Доля внесенных в торговый реестр торговых объектов хозяйствующих субъектов, осуществляющих торговую деятельность и поставки товаров (за исключением производителей товаров), в запланированном для внесения в торговый реестр количестве торговых объектов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/>
                <w:sz w:val="28"/>
                <w:szCs w:val="28"/>
              </w:rPr>
              <w:t>Доля зарегистрированных актов гражданского состояния от общего количества оказанных услуг</w:t>
            </w:r>
            <w:r>
              <w:rPr>
                <w:color w:val="000000"/>
                <w:sz w:val="28"/>
                <w:szCs w:val="28"/>
              </w:rPr>
              <w:t xml:space="preserve"> отделом ЗАГС</w:t>
            </w:r>
            <w:r w:rsidRPr="00A30378">
              <w:rPr>
                <w:color w:val="000000"/>
                <w:sz w:val="28"/>
                <w:szCs w:val="28"/>
              </w:rPr>
              <w:t xml:space="preserve"> 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проведенных заседаний комиссии по делам несовершеннолетних, в т.ч. выездных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рассмотренных материалов о проводимой индивидуальной профилактической работе в отношении несовершеннолетних в общем количестве поданных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Default="00451D5A" w:rsidP="00394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несовершеннолетних, с которых снят статус находящихся в социально опасном положении в связи с положительной динамикой проведения комплексной индивидуальной профилактической работы, в общем количестве несовершеннолетних, имевших статус находящихся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социально опасном положении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12F9">
              <w:rPr>
                <w:rFonts w:ascii="Cambria Math" w:hAnsi="Cambria Math"/>
                <w:color w:val="222222"/>
                <w:shd w:val="clear" w:color="auto" w:fill="FFFFFF"/>
              </w:rPr>
              <w:t>⩾</w:t>
            </w:r>
            <w:r w:rsidRPr="00A30378">
              <w:rPr>
                <w:color w:val="000000" w:themeColor="text1"/>
                <w:sz w:val="28"/>
                <w:szCs w:val="28"/>
              </w:rPr>
              <w:t>45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Default="00451D5A" w:rsidP="00394518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установленных муниципальному образованию город Новотроицк тарифов на товары и услуги организациям коммунального комплекса, реализующему государственные полномочия в сфере регулирования тарифов, в общем объеме тарифов, планируемых к утверждению муниципальным образованием город Новотроицк  в соответствующем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A30378">
              <w:rPr>
                <w:color w:val="000000"/>
                <w:sz w:val="28"/>
                <w:szCs w:val="28"/>
              </w:rPr>
              <w:t>Количество документ</w:t>
            </w:r>
            <w:r>
              <w:rPr>
                <w:color w:val="000000"/>
                <w:sz w:val="28"/>
                <w:szCs w:val="28"/>
              </w:rPr>
              <w:t>ов постоянного хранения входящих</w:t>
            </w:r>
            <w:r w:rsidRPr="00A30378">
              <w:rPr>
                <w:color w:val="000000"/>
                <w:sz w:val="28"/>
                <w:szCs w:val="28"/>
              </w:rPr>
              <w:t xml:space="preserve"> в состав архивного фонда РФ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16 300 – 16 500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16 500 – 17 000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17 000 – 17 500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17 500 – 18 000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18 000 – 18 500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</w:t>
            </w:r>
            <w:r w:rsidRPr="00A30378">
              <w:rPr>
                <w:color w:val="000000"/>
                <w:sz w:val="28"/>
                <w:szCs w:val="28"/>
              </w:rPr>
              <w:t xml:space="preserve"> исполненных запросов юридических и физических лиц</w:t>
            </w:r>
            <w:r>
              <w:rPr>
                <w:color w:val="000000"/>
                <w:sz w:val="28"/>
                <w:szCs w:val="28"/>
              </w:rPr>
              <w:t xml:space="preserve"> МКУ «Архив» в общем количестве поданных запросов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/>
                <w:sz w:val="28"/>
                <w:szCs w:val="28"/>
              </w:rPr>
              <w:t xml:space="preserve">Своевременное хозяйственное обслуживание </w:t>
            </w:r>
            <w:r w:rsidRPr="00A30378">
              <w:rPr>
                <w:color w:val="000000"/>
                <w:sz w:val="28"/>
                <w:szCs w:val="28"/>
              </w:rPr>
              <w:lastRenderedPageBreak/>
              <w:t>административных зданий, служебных и иных помещений, занимаемых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12</w:t>
            </w: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/>
                <w:sz w:val="28"/>
                <w:szCs w:val="28"/>
              </w:rPr>
              <w:t xml:space="preserve">Своевременная сдача бухгалтерской </w:t>
            </w:r>
            <w:r>
              <w:rPr>
                <w:color w:val="000000"/>
                <w:sz w:val="28"/>
                <w:szCs w:val="28"/>
              </w:rPr>
              <w:t xml:space="preserve">и бюджетной </w:t>
            </w:r>
            <w:r w:rsidRPr="00A30378">
              <w:rPr>
                <w:color w:val="000000"/>
                <w:sz w:val="28"/>
                <w:szCs w:val="28"/>
              </w:rPr>
              <w:t>отчетности</w:t>
            </w:r>
            <w:r>
              <w:rPr>
                <w:sz w:val="28"/>
                <w:szCs w:val="28"/>
              </w:rPr>
              <w:t xml:space="preserve"> МКУ «</w:t>
            </w:r>
            <w:r w:rsidRPr="00F7497E">
              <w:rPr>
                <w:sz w:val="28"/>
                <w:szCs w:val="28"/>
              </w:rPr>
              <w:t>АХЦ МО г</w:t>
            </w:r>
            <w:proofErr w:type="gramStart"/>
            <w:r w:rsidRPr="00F7497E">
              <w:rPr>
                <w:sz w:val="28"/>
                <w:szCs w:val="28"/>
              </w:rPr>
              <w:t>.Н</w:t>
            </w:r>
            <w:proofErr w:type="gramEnd"/>
            <w:r w:rsidRPr="00F7497E">
              <w:rPr>
                <w:sz w:val="28"/>
                <w:szCs w:val="28"/>
              </w:rPr>
              <w:t>овотроиц</w:t>
            </w:r>
            <w:r>
              <w:rPr>
                <w:sz w:val="28"/>
                <w:szCs w:val="28"/>
              </w:rPr>
              <w:t>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Доля размещенных извещений на проведение закупок по поданным заявкам муниципальными заказчиками </w:t>
            </w: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в установленные сроки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A30378"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Доля обоснованных жалоб на действия уполномоченного органа от количества соответствующих обжалуемых закупок конкурентным способом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451D5A" w:rsidRPr="00A30378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Опубликование нормативных правовых актов администрации муниципального образования город Новотроицк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51D5A" w:rsidRPr="00621DE9" w:rsidTr="0039451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5A" w:rsidRPr="00A30378" w:rsidRDefault="00451D5A" w:rsidP="00394518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  <w:r w:rsidRPr="00A30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bCs/>
                <w:color w:val="000000" w:themeColor="text1"/>
                <w:sz w:val="28"/>
                <w:szCs w:val="28"/>
              </w:rPr>
              <w:t>Средняя посещаемость официального сайта администрации муниципального образования город Новотроицк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ind w:right="-107" w:hanging="108"/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посетителей в день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D5A" w:rsidRPr="00A30378" w:rsidRDefault="00451D5A" w:rsidP="0039451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30378">
              <w:rPr>
                <w:color w:val="000000" w:themeColor="text1"/>
                <w:sz w:val="28"/>
                <w:szCs w:val="28"/>
              </w:rPr>
              <w:t>350</w:t>
            </w:r>
          </w:p>
        </w:tc>
      </w:tr>
    </w:tbl>
    <w:p w:rsidR="00451D5A" w:rsidRPr="00621DE9" w:rsidRDefault="00451D5A" w:rsidP="00451D5A">
      <w:pPr>
        <w:rPr>
          <w:color w:val="000000" w:themeColor="text1"/>
          <w:sz w:val="28"/>
          <w:szCs w:val="28"/>
        </w:rPr>
      </w:pPr>
    </w:p>
    <w:p w:rsidR="00451D5A" w:rsidRDefault="00451D5A" w:rsidP="0074477B">
      <w:pPr>
        <w:jc w:val="both"/>
        <w:rPr>
          <w:sz w:val="28"/>
          <w:szCs w:val="28"/>
        </w:rPr>
      </w:pPr>
    </w:p>
    <w:p w:rsidR="0055142C" w:rsidRDefault="0055142C" w:rsidP="0074477B">
      <w:pPr>
        <w:jc w:val="both"/>
        <w:rPr>
          <w:sz w:val="28"/>
          <w:szCs w:val="28"/>
        </w:rPr>
      </w:pPr>
    </w:p>
    <w:p w:rsidR="0055142C" w:rsidRDefault="0055142C" w:rsidP="0074477B">
      <w:pPr>
        <w:jc w:val="both"/>
        <w:rPr>
          <w:sz w:val="28"/>
          <w:szCs w:val="28"/>
        </w:rPr>
      </w:pPr>
    </w:p>
    <w:p w:rsidR="0055142C" w:rsidRDefault="0055142C" w:rsidP="0074477B">
      <w:pPr>
        <w:jc w:val="both"/>
        <w:rPr>
          <w:sz w:val="28"/>
          <w:szCs w:val="28"/>
        </w:rPr>
      </w:pPr>
    </w:p>
    <w:p w:rsidR="0055142C" w:rsidRDefault="0055142C" w:rsidP="0074477B">
      <w:pPr>
        <w:jc w:val="both"/>
        <w:rPr>
          <w:sz w:val="28"/>
          <w:szCs w:val="28"/>
        </w:rPr>
      </w:pPr>
    </w:p>
    <w:p w:rsidR="0055142C" w:rsidRDefault="0055142C" w:rsidP="0074477B">
      <w:pPr>
        <w:jc w:val="both"/>
        <w:rPr>
          <w:sz w:val="28"/>
          <w:szCs w:val="28"/>
        </w:rPr>
      </w:pPr>
    </w:p>
    <w:p w:rsidR="0055142C" w:rsidRDefault="00196126" w:rsidP="0055142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28" type="#_x0000_t202" style="position:absolute;margin-left:643.15pt;margin-top:-17.1pt;width:124.9pt;height:52.5pt;z-index:251664384" stroked="f">
            <v:textbox>
              <w:txbxContent>
                <w:p w:rsidR="0055142C" w:rsidRDefault="0055142C" w:rsidP="0055142C">
                  <w:pPr>
                    <w:rPr>
                      <w:sz w:val="28"/>
                      <w:szCs w:val="28"/>
                    </w:rPr>
                  </w:pPr>
                  <w:r w:rsidRPr="00C35E78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</w:t>
                  </w:r>
                  <w:r w:rsidRPr="00C35E78">
                    <w:rPr>
                      <w:sz w:val="28"/>
                      <w:szCs w:val="28"/>
                    </w:rPr>
                    <w:t xml:space="preserve">2 </w:t>
                  </w:r>
                </w:p>
                <w:p w:rsidR="0055142C" w:rsidRPr="00C35E78" w:rsidRDefault="0055142C" w:rsidP="0055142C">
                  <w:pPr>
                    <w:rPr>
                      <w:sz w:val="28"/>
                      <w:szCs w:val="28"/>
                    </w:rPr>
                  </w:pPr>
                  <w:r w:rsidRPr="00C35E78">
                    <w:rPr>
                      <w:sz w:val="28"/>
                      <w:szCs w:val="28"/>
                    </w:rPr>
                    <w:t>к Программе</w:t>
                  </w:r>
                </w:p>
              </w:txbxContent>
            </v:textbox>
          </v:shape>
        </w:pict>
      </w:r>
    </w:p>
    <w:p w:rsidR="0055142C" w:rsidRPr="006C4B1D" w:rsidRDefault="0055142C" w:rsidP="0055142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5142C" w:rsidRPr="00AF12D8" w:rsidRDefault="0055142C" w:rsidP="0055142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12D8">
        <w:rPr>
          <w:b/>
          <w:sz w:val="28"/>
          <w:szCs w:val="28"/>
        </w:rPr>
        <w:t>Перечень</w:t>
      </w:r>
    </w:p>
    <w:p w:rsidR="0055142C" w:rsidRPr="00AF12D8" w:rsidRDefault="0055142C" w:rsidP="0055142C">
      <w:pPr>
        <w:jc w:val="center"/>
        <w:rPr>
          <w:b/>
          <w:sz w:val="28"/>
          <w:szCs w:val="28"/>
        </w:rPr>
      </w:pPr>
      <w:r w:rsidRPr="00AF12D8">
        <w:rPr>
          <w:b/>
          <w:sz w:val="28"/>
          <w:szCs w:val="28"/>
        </w:rPr>
        <w:t>основных мероприятий муниципальной программы «</w:t>
      </w:r>
      <w:r w:rsidRPr="00AF12D8">
        <w:rPr>
          <w:b/>
          <w:bCs/>
          <w:sz w:val="28"/>
          <w:szCs w:val="28"/>
        </w:rPr>
        <w:t>Реализация муниципальной политики в муниципальном образовании город Новотроицк  Оренбургской области на 2018-2022 годы</w:t>
      </w:r>
      <w:r w:rsidRPr="00AF12D8">
        <w:rPr>
          <w:b/>
          <w:sz w:val="28"/>
          <w:szCs w:val="28"/>
        </w:rPr>
        <w:t>»</w:t>
      </w:r>
    </w:p>
    <w:p w:rsidR="0055142C" w:rsidRPr="00AF12D8" w:rsidRDefault="0055142C" w:rsidP="0055142C">
      <w:pPr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4"/>
        <w:gridCol w:w="5380"/>
        <w:gridCol w:w="3211"/>
        <w:gridCol w:w="5524"/>
      </w:tblGrid>
      <w:tr w:rsidR="0055142C" w:rsidRPr="0055142C" w:rsidTr="00394518">
        <w:trPr>
          <w:trHeight w:val="585"/>
          <w:tblHeader/>
        </w:trPr>
        <w:tc>
          <w:tcPr>
            <w:tcW w:w="709" w:type="dxa"/>
            <w:vAlign w:val="center"/>
            <w:hideMark/>
          </w:tcPr>
          <w:p w:rsidR="0055142C" w:rsidRPr="0055142C" w:rsidRDefault="0055142C" w:rsidP="0039451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42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5142C" w:rsidRPr="0055142C" w:rsidRDefault="0055142C" w:rsidP="0039451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5514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5142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514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  <w:vAlign w:val="center"/>
            <w:hideMark/>
          </w:tcPr>
          <w:p w:rsidR="0055142C" w:rsidRPr="0055142C" w:rsidRDefault="0055142C" w:rsidP="00394518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142C">
              <w:rPr>
                <w:rFonts w:ascii="Times New Roman" w:hAnsi="Times New Roman" w:cs="Times New Roman"/>
                <w:b/>
                <w:sz w:val="28"/>
                <w:szCs w:val="28"/>
              </w:rPr>
              <w:t>Номер и наименование основного мероприятия</w:t>
            </w:r>
          </w:p>
        </w:tc>
        <w:tc>
          <w:tcPr>
            <w:tcW w:w="3260" w:type="dxa"/>
            <w:vAlign w:val="center"/>
            <w:hideMark/>
          </w:tcPr>
          <w:p w:rsidR="0055142C" w:rsidRPr="0055142C" w:rsidRDefault="0055142C" w:rsidP="0039451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42C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670" w:type="dxa"/>
            <w:vAlign w:val="center"/>
            <w:hideMark/>
          </w:tcPr>
          <w:p w:rsidR="0055142C" w:rsidRPr="0055142C" w:rsidRDefault="0055142C" w:rsidP="0039451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42C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Ожидаемый непосредственный результат</w:t>
            </w:r>
          </w:p>
          <w:p w:rsidR="0055142C" w:rsidRPr="0055142C" w:rsidRDefault="0055142C" w:rsidP="0039451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42C">
              <w:rPr>
                <w:rFonts w:ascii="Times New Roman" w:hAnsi="Times New Roman" w:cs="Times New Roman"/>
                <w:b/>
                <w:sz w:val="28"/>
                <w:szCs w:val="28"/>
              </w:rPr>
              <w:t>(краткое описание)</w:t>
            </w:r>
          </w:p>
        </w:tc>
      </w:tr>
      <w:tr w:rsidR="0055142C" w:rsidRPr="0055142C" w:rsidTr="00394518">
        <w:trPr>
          <w:trHeight w:val="330"/>
        </w:trPr>
        <w:tc>
          <w:tcPr>
            <w:tcW w:w="709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:rsidR="0055142C" w:rsidRPr="0055142C" w:rsidRDefault="0055142C" w:rsidP="00394518">
            <w:pPr>
              <w:tabs>
                <w:tab w:val="left" w:pos="3265"/>
              </w:tabs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Основное мероприятие 1. Обеспечение деятельности администрации муниципального образования город Новотроицк.</w:t>
            </w:r>
          </w:p>
        </w:tc>
        <w:tc>
          <w:tcPr>
            <w:tcW w:w="3260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55142C">
              <w:rPr>
                <w:sz w:val="28"/>
                <w:szCs w:val="28"/>
              </w:rPr>
              <w:t>Администрация муниципального образования город Новотроицк</w:t>
            </w:r>
          </w:p>
        </w:tc>
        <w:tc>
          <w:tcPr>
            <w:tcW w:w="5670" w:type="dxa"/>
            <w:vAlign w:val="center"/>
            <w:hideMark/>
          </w:tcPr>
          <w:p w:rsidR="0055142C" w:rsidRPr="0055142C" w:rsidRDefault="0055142C" w:rsidP="00394518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42C">
              <w:rPr>
                <w:rFonts w:ascii="Times New Roman" w:hAnsi="Times New Roman" w:cs="Times New Roman"/>
                <w:sz w:val="28"/>
                <w:szCs w:val="28"/>
              </w:rPr>
              <w:t>Эффективное финансово-хозяйственное, организационно-техническое, правовое, документационное, аналитическое и информационное обеспечение исполнения полномочий главы муниципального образования город Новотроицк и администрации муниципального образования город Новотроицк.</w:t>
            </w:r>
          </w:p>
        </w:tc>
      </w:tr>
      <w:tr w:rsidR="0055142C" w:rsidRPr="0055142C" w:rsidTr="00394518">
        <w:trPr>
          <w:trHeight w:val="503"/>
        </w:trPr>
        <w:tc>
          <w:tcPr>
            <w:tcW w:w="709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color w:val="000000"/>
                <w:sz w:val="28"/>
                <w:szCs w:val="28"/>
              </w:rPr>
            </w:pPr>
            <w:r w:rsidRPr="005514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528" w:type="dxa"/>
            <w:hideMark/>
          </w:tcPr>
          <w:p w:rsidR="0055142C" w:rsidRPr="0055142C" w:rsidRDefault="0055142C" w:rsidP="00394518">
            <w:pPr>
              <w:rPr>
                <w:color w:val="000000"/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Основное мероприятие 2. Выполнение переданных полномочий.</w:t>
            </w:r>
          </w:p>
        </w:tc>
        <w:tc>
          <w:tcPr>
            <w:tcW w:w="3260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 xml:space="preserve">ОРН, </w:t>
            </w:r>
            <w:proofErr w:type="spellStart"/>
            <w:r w:rsidRPr="0055142C">
              <w:rPr>
                <w:sz w:val="28"/>
                <w:szCs w:val="28"/>
              </w:rPr>
              <w:t>ОРПиУ</w:t>
            </w:r>
            <w:proofErr w:type="spellEnd"/>
            <w:r w:rsidRPr="0055142C">
              <w:rPr>
                <w:sz w:val="28"/>
                <w:szCs w:val="28"/>
              </w:rPr>
              <w:t xml:space="preserve">, </w:t>
            </w:r>
          </w:p>
          <w:p w:rsidR="0055142C" w:rsidRPr="0055142C" w:rsidRDefault="0055142C" w:rsidP="00394518">
            <w:pPr>
              <w:jc w:val="center"/>
              <w:rPr>
                <w:color w:val="000000"/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отдел ЗАГС, ЭО</w:t>
            </w:r>
          </w:p>
        </w:tc>
        <w:tc>
          <w:tcPr>
            <w:tcW w:w="5670" w:type="dxa"/>
            <w:hideMark/>
          </w:tcPr>
          <w:p w:rsidR="0055142C" w:rsidRPr="0055142C" w:rsidRDefault="0055142C" w:rsidP="0039451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Соблюдение требований бюджетного законодательства по исполнению передаваемых полномочий.</w:t>
            </w:r>
          </w:p>
          <w:p w:rsidR="0055142C" w:rsidRPr="0055142C" w:rsidRDefault="0055142C" w:rsidP="0039451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Обеспечение повышения качества выполнения передаваемых полномочий.</w:t>
            </w:r>
          </w:p>
        </w:tc>
      </w:tr>
      <w:tr w:rsidR="0055142C" w:rsidRPr="0055142C" w:rsidTr="00394518">
        <w:trPr>
          <w:trHeight w:val="330"/>
        </w:trPr>
        <w:tc>
          <w:tcPr>
            <w:tcW w:w="709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528" w:type="dxa"/>
            <w:vAlign w:val="center"/>
            <w:hideMark/>
          </w:tcPr>
          <w:p w:rsidR="0055142C" w:rsidRPr="0055142C" w:rsidRDefault="0055142C" w:rsidP="00394518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Основное мероприятие  3.  Обеспечение деятельности  учреждений в сфере хранения, комплектования, учета архивных документов и их использования</w:t>
            </w:r>
          </w:p>
        </w:tc>
        <w:tc>
          <w:tcPr>
            <w:tcW w:w="3260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МКУ «Архив»</w:t>
            </w:r>
          </w:p>
        </w:tc>
        <w:tc>
          <w:tcPr>
            <w:tcW w:w="5670" w:type="dxa"/>
            <w:vAlign w:val="center"/>
            <w:hideMark/>
          </w:tcPr>
          <w:p w:rsidR="0055142C" w:rsidRPr="0055142C" w:rsidRDefault="0055142C" w:rsidP="00394518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55142C">
              <w:rPr>
                <w:color w:val="000000"/>
                <w:sz w:val="28"/>
                <w:szCs w:val="28"/>
              </w:rPr>
              <w:t xml:space="preserve">Создание жителям муниципального образования город Новотроицк благоприятных условий пользования муниципальным архивным фондом, повышение качества их обслуживания, сохранение исторического наследия города, </w:t>
            </w:r>
            <w:r w:rsidRPr="0055142C">
              <w:rPr>
                <w:color w:val="000000"/>
                <w:sz w:val="28"/>
                <w:szCs w:val="28"/>
              </w:rPr>
              <w:lastRenderedPageBreak/>
              <w:t xml:space="preserve">улучшение условий обеспечения сохранности и безопасности архивного фонда РФ.  </w:t>
            </w:r>
          </w:p>
        </w:tc>
      </w:tr>
      <w:tr w:rsidR="0055142C" w:rsidRPr="0055142C" w:rsidTr="00394518">
        <w:trPr>
          <w:trHeight w:val="330"/>
        </w:trPr>
        <w:tc>
          <w:tcPr>
            <w:tcW w:w="709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rFonts w:eastAsia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5528" w:type="dxa"/>
            <w:vAlign w:val="center"/>
            <w:hideMark/>
          </w:tcPr>
          <w:p w:rsidR="0055142C" w:rsidRPr="0055142C" w:rsidRDefault="0055142C" w:rsidP="00394518">
            <w:pPr>
              <w:rPr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Основное мероприятие  4.  Осуществление административно-хозяйственного обеспечения и ведение бухгалтерского учета органов местного самоуправления</w:t>
            </w:r>
          </w:p>
        </w:tc>
        <w:tc>
          <w:tcPr>
            <w:tcW w:w="3260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МКУ «АХЦ МО г</w:t>
            </w:r>
            <w:proofErr w:type="gramStart"/>
            <w:r w:rsidRPr="0055142C">
              <w:rPr>
                <w:sz w:val="28"/>
                <w:szCs w:val="28"/>
              </w:rPr>
              <w:t>.Н</w:t>
            </w:r>
            <w:proofErr w:type="gramEnd"/>
            <w:r w:rsidRPr="0055142C">
              <w:rPr>
                <w:sz w:val="28"/>
                <w:szCs w:val="28"/>
              </w:rPr>
              <w:t>овотроицк»</w:t>
            </w:r>
          </w:p>
        </w:tc>
        <w:tc>
          <w:tcPr>
            <w:tcW w:w="5670" w:type="dxa"/>
            <w:vAlign w:val="center"/>
            <w:hideMark/>
          </w:tcPr>
          <w:p w:rsidR="0055142C" w:rsidRPr="0055142C" w:rsidRDefault="0055142C" w:rsidP="00394518">
            <w:pPr>
              <w:rPr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Эффективное административно-хозяйственное обеспечение, а также эффективная организация и ведение бухгалтерского учета в администрации муниципального образования город Новотроицк</w:t>
            </w:r>
          </w:p>
        </w:tc>
      </w:tr>
      <w:tr w:rsidR="0055142C" w:rsidRPr="0055142C" w:rsidTr="00394518">
        <w:trPr>
          <w:trHeight w:val="330"/>
        </w:trPr>
        <w:tc>
          <w:tcPr>
            <w:tcW w:w="709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rFonts w:eastAsia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528" w:type="dxa"/>
            <w:vAlign w:val="center"/>
            <w:hideMark/>
          </w:tcPr>
          <w:p w:rsidR="0055142C" w:rsidRPr="0055142C" w:rsidRDefault="0055142C" w:rsidP="00394518">
            <w:pPr>
              <w:rPr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Основное мероприятие 5. Обеспечение деятельности   учреждений в сфере организации закупок</w:t>
            </w:r>
          </w:p>
        </w:tc>
        <w:tc>
          <w:tcPr>
            <w:tcW w:w="3260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 xml:space="preserve">МКУ КМЦ МО </w:t>
            </w:r>
          </w:p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г. Новотроицк</w:t>
            </w:r>
          </w:p>
        </w:tc>
        <w:tc>
          <w:tcPr>
            <w:tcW w:w="5670" w:type="dxa"/>
            <w:vAlign w:val="center"/>
            <w:hideMark/>
          </w:tcPr>
          <w:p w:rsidR="0055142C" w:rsidRPr="0055142C" w:rsidRDefault="0055142C" w:rsidP="00394518">
            <w:pPr>
              <w:rPr>
                <w:sz w:val="28"/>
                <w:szCs w:val="28"/>
              </w:rPr>
            </w:pPr>
            <w:r w:rsidRPr="0055142C">
              <w:rPr>
                <w:spacing w:val="2"/>
                <w:sz w:val="28"/>
                <w:szCs w:val="28"/>
                <w:shd w:val="clear" w:color="auto" w:fill="FFFFFF"/>
              </w:rPr>
              <w:t>Эффективное, результативное удовлетворение муниципальных нужд, гласность и прозрачность осуществления закупок.</w:t>
            </w:r>
          </w:p>
        </w:tc>
      </w:tr>
      <w:tr w:rsidR="0055142C" w:rsidRPr="0055142C" w:rsidTr="00394518">
        <w:trPr>
          <w:trHeight w:val="330"/>
        </w:trPr>
        <w:tc>
          <w:tcPr>
            <w:tcW w:w="709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rFonts w:eastAsia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528" w:type="dxa"/>
            <w:vAlign w:val="center"/>
            <w:hideMark/>
          </w:tcPr>
          <w:p w:rsidR="0055142C" w:rsidRPr="0055142C" w:rsidRDefault="0055142C" w:rsidP="00394518">
            <w:pPr>
              <w:rPr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Основное мероприятие 6. Опубликование нормативных правовых актов и информации о деятельности органов местного самоуправления</w:t>
            </w:r>
          </w:p>
        </w:tc>
        <w:tc>
          <w:tcPr>
            <w:tcW w:w="3260" w:type="dxa"/>
            <w:vAlign w:val="center"/>
            <w:hideMark/>
          </w:tcPr>
          <w:p w:rsidR="0055142C" w:rsidRPr="0055142C" w:rsidRDefault="0055142C" w:rsidP="0039451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5142C">
              <w:rPr>
                <w:sz w:val="28"/>
                <w:szCs w:val="28"/>
              </w:rPr>
              <w:t>ОСО</w:t>
            </w:r>
          </w:p>
        </w:tc>
        <w:tc>
          <w:tcPr>
            <w:tcW w:w="5670" w:type="dxa"/>
            <w:vAlign w:val="center"/>
            <w:hideMark/>
          </w:tcPr>
          <w:p w:rsidR="0055142C" w:rsidRPr="0055142C" w:rsidRDefault="0055142C" w:rsidP="00394518">
            <w:pPr>
              <w:rPr>
                <w:rFonts w:eastAsia="Times New Roman"/>
                <w:color w:val="2D2D2D"/>
                <w:sz w:val="28"/>
                <w:szCs w:val="28"/>
              </w:rPr>
            </w:pPr>
            <w:r w:rsidRPr="0055142C">
              <w:rPr>
                <w:sz w:val="28"/>
                <w:szCs w:val="28"/>
                <w:shd w:val="clear" w:color="auto" w:fill="FFFFFF"/>
              </w:rPr>
              <w:t>Улучшение координации и взаимодействия граждан, органов местного самоуправления и средств массовой информации по вопросам местного значения. Поддержка информационных ресурсов для профессионального освещения общественно-политического, культурного, социально-экономического развития муниципального образования и проживающих на его территории людей.</w:t>
            </w:r>
          </w:p>
        </w:tc>
      </w:tr>
    </w:tbl>
    <w:p w:rsidR="0055142C" w:rsidRDefault="0055142C" w:rsidP="0074477B">
      <w:pPr>
        <w:jc w:val="both"/>
      </w:pPr>
    </w:p>
    <w:p w:rsidR="0055142C" w:rsidRDefault="0055142C" w:rsidP="0074477B">
      <w:pPr>
        <w:jc w:val="both"/>
        <w:rPr>
          <w:sz w:val="28"/>
          <w:szCs w:val="28"/>
        </w:rPr>
      </w:pPr>
    </w:p>
    <w:p w:rsidR="0055142C" w:rsidRDefault="0055142C" w:rsidP="0074477B">
      <w:pPr>
        <w:jc w:val="both"/>
        <w:rPr>
          <w:sz w:val="28"/>
          <w:szCs w:val="28"/>
        </w:rPr>
      </w:pPr>
    </w:p>
    <w:p w:rsidR="0055142C" w:rsidRPr="0055142C" w:rsidRDefault="0055142C" w:rsidP="0055142C">
      <w:pPr>
        <w:ind w:left="10348"/>
        <w:rPr>
          <w:color w:val="000000"/>
          <w:kern w:val="28"/>
          <w:sz w:val="28"/>
          <w:szCs w:val="28"/>
        </w:rPr>
      </w:pPr>
      <w:r w:rsidRPr="0055142C">
        <w:rPr>
          <w:color w:val="000000"/>
          <w:kern w:val="28"/>
          <w:sz w:val="28"/>
          <w:szCs w:val="28"/>
        </w:rPr>
        <w:lastRenderedPageBreak/>
        <w:t xml:space="preserve">                             Приложение № 3 </w:t>
      </w:r>
    </w:p>
    <w:p w:rsidR="0055142C" w:rsidRPr="0055142C" w:rsidRDefault="0055142C" w:rsidP="0055142C">
      <w:pPr>
        <w:ind w:left="10773"/>
        <w:rPr>
          <w:color w:val="000000"/>
          <w:kern w:val="28"/>
          <w:sz w:val="28"/>
          <w:szCs w:val="28"/>
        </w:rPr>
      </w:pPr>
      <w:r w:rsidRPr="0055142C">
        <w:rPr>
          <w:color w:val="000000"/>
          <w:kern w:val="28"/>
          <w:sz w:val="28"/>
          <w:szCs w:val="28"/>
        </w:rPr>
        <w:t xml:space="preserve">                       к Программе </w:t>
      </w:r>
    </w:p>
    <w:p w:rsidR="0055142C" w:rsidRPr="0055142C" w:rsidRDefault="0055142C" w:rsidP="0055142C">
      <w:pPr>
        <w:rPr>
          <w:b/>
          <w:color w:val="000000"/>
          <w:kern w:val="28"/>
          <w:sz w:val="28"/>
          <w:szCs w:val="28"/>
        </w:rPr>
      </w:pPr>
    </w:p>
    <w:p w:rsidR="0055142C" w:rsidRPr="0055142C" w:rsidRDefault="0055142C" w:rsidP="0055142C">
      <w:pPr>
        <w:rPr>
          <w:b/>
          <w:color w:val="000000"/>
          <w:kern w:val="28"/>
          <w:sz w:val="28"/>
          <w:szCs w:val="28"/>
        </w:rPr>
      </w:pPr>
    </w:p>
    <w:p w:rsidR="0055142C" w:rsidRPr="0055142C" w:rsidRDefault="0055142C" w:rsidP="0055142C">
      <w:pPr>
        <w:jc w:val="center"/>
        <w:rPr>
          <w:b/>
          <w:color w:val="000000"/>
          <w:kern w:val="28"/>
          <w:sz w:val="28"/>
          <w:szCs w:val="28"/>
        </w:rPr>
      </w:pPr>
      <w:r w:rsidRPr="0055142C">
        <w:rPr>
          <w:b/>
          <w:color w:val="000000"/>
          <w:kern w:val="28"/>
          <w:sz w:val="28"/>
          <w:szCs w:val="28"/>
        </w:rPr>
        <w:t xml:space="preserve">РЕСУРСНОЕ ОБЕСПЕЧЕНИЕ </w:t>
      </w:r>
    </w:p>
    <w:p w:rsidR="0055142C" w:rsidRPr="0055142C" w:rsidRDefault="0055142C" w:rsidP="0055142C">
      <w:pPr>
        <w:jc w:val="center"/>
        <w:rPr>
          <w:b/>
          <w:color w:val="000000"/>
          <w:kern w:val="28"/>
          <w:sz w:val="28"/>
          <w:szCs w:val="28"/>
        </w:rPr>
      </w:pPr>
      <w:r w:rsidRPr="0055142C">
        <w:rPr>
          <w:b/>
          <w:color w:val="000000"/>
          <w:kern w:val="28"/>
          <w:sz w:val="28"/>
          <w:szCs w:val="28"/>
        </w:rPr>
        <w:t>реализации муниципальной программы «</w:t>
      </w:r>
      <w:r w:rsidRPr="0055142C">
        <w:rPr>
          <w:b/>
          <w:bCs/>
          <w:sz w:val="28"/>
          <w:szCs w:val="28"/>
        </w:rPr>
        <w:t>Реализация муниципальной политики в муниципальном образовании город Новотроицк  Оренбургской области на 2018-2022 годы</w:t>
      </w:r>
      <w:r w:rsidRPr="0055142C">
        <w:rPr>
          <w:b/>
          <w:color w:val="000000"/>
          <w:kern w:val="28"/>
          <w:sz w:val="28"/>
          <w:szCs w:val="28"/>
        </w:rPr>
        <w:t>»</w:t>
      </w:r>
    </w:p>
    <w:p w:rsidR="0055142C" w:rsidRPr="009C5C03" w:rsidRDefault="0055142C" w:rsidP="0055142C">
      <w:pPr>
        <w:jc w:val="center"/>
        <w:rPr>
          <w:b/>
          <w:color w:val="000000"/>
          <w:kern w:val="28"/>
        </w:rPr>
      </w:pPr>
    </w:p>
    <w:p w:rsidR="0055142C" w:rsidRPr="009C5C03" w:rsidRDefault="0055142C" w:rsidP="0055142C">
      <w:pPr>
        <w:jc w:val="right"/>
      </w:pPr>
      <w:r w:rsidRPr="009C5C03">
        <w:t>тыс. руб.</w:t>
      </w:r>
    </w:p>
    <w:tbl>
      <w:tblPr>
        <w:tblpPr w:leftFromText="180" w:rightFromText="180" w:vertAnchor="text" w:horzAnchor="margin" w:tblpXSpec="center" w:tblpY="6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3107"/>
        <w:gridCol w:w="11"/>
        <w:gridCol w:w="1843"/>
        <w:gridCol w:w="851"/>
        <w:gridCol w:w="850"/>
        <w:gridCol w:w="1418"/>
        <w:gridCol w:w="992"/>
        <w:gridCol w:w="850"/>
        <w:gridCol w:w="993"/>
        <w:gridCol w:w="992"/>
        <w:gridCol w:w="992"/>
      </w:tblGrid>
      <w:tr w:rsidR="0055142C" w:rsidRPr="00F305CB" w:rsidTr="00394518">
        <w:tc>
          <w:tcPr>
            <w:tcW w:w="675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 xml:space="preserve">№ </w:t>
            </w:r>
            <w:proofErr w:type="spellStart"/>
            <w:proofErr w:type="gramStart"/>
            <w:r w:rsidRPr="00F305CB">
              <w:t>п</w:t>
            </w:r>
            <w:proofErr w:type="spellEnd"/>
            <w:proofErr w:type="gramEnd"/>
            <w:r w:rsidRPr="00F305CB">
              <w:t>/</w:t>
            </w:r>
            <w:proofErr w:type="spellStart"/>
            <w:r w:rsidRPr="00F305CB"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>Статус</w:t>
            </w:r>
          </w:p>
        </w:tc>
        <w:tc>
          <w:tcPr>
            <w:tcW w:w="3107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>Наименование муниципальной программы, основного мероприятия</w:t>
            </w:r>
          </w:p>
        </w:tc>
        <w:tc>
          <w:tcPr>
            <w:tcW w:w="1854" w:type="dxa"/>
            <w:gridSpan w:val="2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>Главный распорядитель бюджетных средств</w:t>
            </w:r>
          </w:p>
        </w:tc>
        <w:tc>
          <w:tcPr>
            <w:tcW w:w="3119" w:type="dxa"/>
            <w:gridSpan w:val="3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>Код бюджетной классификации</w:t>
            </w:r>
          </w:p>
        </w:tc>
        <w:tc>
          <w:tcPr>
            <w:tcW w:w="4819" w:type="dxa"/>
            <w:gridSpan w:val="5"/>
          </w:tcPr>
          <w:p w:rsidR="0055142C" w:rsidRPr="00F305CB" w:rsidRDefault="0055142C" w:rsidP="00394518">
            <w:pPr>
              <w:ind w:left="218"/>
              <w:jc w:val="center"/>
            </w:pPr>
            <w:r w:rsidRPr="00F305CB">
              <w:t xml:space="preserve">Объем бюджетных ассигнований </w:t>
            </w:r>
          </w:p>
        </w:tc>
      </w:tr>
      <w:tr w:rsidR="0055142C" w:rsidRPr="00F305CB" w:rsidTr="00394518">
        <w:tc>
          <w:tcPr>
            <w:tcW w:w="675" w:type="dxa"/>
            <w:vMerge/>
            <w:vAlign w:val="center"/>
          </w:tcPr>
          <w:p w:rsidR="0055142C" w:rsidRPr="00F305CB" w:rsidRDefault="0055142C" w:rsidP="00394518"/>
        </w:tc>
        <w:tc>
          <w:tcPr>
            <w:tcW w:w="1985" w:type="dxa"/>
            <w:vMerge/>
            <w:vAlign w:val="center"/>
          </w:tcPr>
          <w:p w:rsidR="0055142C" w:rsidRPr="00F305CB" w:rsidRDefault="0055142C" w:rsidP="00394518"/>
        </w:tc>
        <w:tc>
          <w:tcPr>
            <w:tcW w:w="3107" w:type="dxa"/>
            <w:vMerge/>
          </w:tcPr>
          <w:p w:rsidR="0055142C" w:rsidRPr="00F305CB" w:rsidRDefault="0055142C" w:rsidP="00394518">
            <w:pPr>
              <w:jc w:val="center"/>
            </w:pPr>
          </w:p>
        </w:tc>
        <w:tc>
          <w:tcPr>
            <w:tcW w:w="1854" w:type="dxa"/>
            <w:gridSpan w:val="2"/>
            <w:vMerge/>
          </w:tcPr>
          <w:p w:rsidR="0055142C" w:rsidRPr="00F305CB" w:rsidRDefault="0055142C" w:rsidP="00394518">
            <w:pPr>
              <w:jc w:val="center"/>
            </w:pPr>
          </w:p>
        </w:tc>
        <w:tc>
          <w:tcPr>
            <w:tcW w:w="3119" w:type="dxa"/>
            <w:gridSpan w:val="3"/>
            <w:vMerge/>
            <w:vAlign w:val="center"/>
          </w:tcPr>
          <w:p w:rsidR="0055142C" w:rsidRPr="00F305CB" w:rsidRDefault="0055142C" w:rsidP="00394518"/>
        </w:tc>
        <w:tc>
          <w:tcPr>
            <w:tcW w:w="4819" w:type="dxa"/>
            <w:gridSpan w:val="5"/>
          </w:tcPr>
          <w:p w:rsidR="0055142C" w:rsidRPr="00F305CB" w:rsidRDefault="0055142C" w:rsidP="00394518">
            <w:pPr>
              <w:jc w:val="center"/>
            </w:pPr>
            <w:r w:rsidRPr="00F305CB">
              <w:t>В том числе по годам</w:t>
            </w:r>
          </w:p>
        </w:tc>
      </w:tr>
      <w:tr w:rsidR="0055142C" w:rsidRPr="00F305CB" w:rsidTr="00394518">
        <w:trPr>
          <w:trHeight w:val="276"/>
        </w:trPr>
        <w:tc>
          <w:tcPr>
            <w:tcW w:w="675" w:type="dxa"/>
            <w:vMerge/>
            <w:vAlign w:val="center"/>
          </w:tcPr>
          <w:p w:rsidR="0055142C" w:rsidRPr="00F305CB" w:rsidRDefault="0055142C" w:rsidP="00394518"/>
        </w:tc>
        <w:tc>
          <w:tcPr>
            <w:tcW w:w="1985" w:type="dxa"/>
            <w:vMerge/>
            <w:vAlign w:val="center"/>
          </w:tcPr>
          <w:p w:rsidR="0055142C" w:rsidRPr="00F305CB" w:rsidRDefault="0055142C" w:rsidP="00394518"/>
        </w:tc>
        <w:tc>
          <w:tcPr>
            <w:tcW w:w="3107" w:type="dxa"/>
            <w:vMerge/>
            <w:vAlign w:val="center"/>
          </w:tcPr>
          <w:p w:rsidR="0055142C" w:rsidRPr="00F305CB" w:rsidRDefault="0055142C" w:rsidP="00394518"/>
        </w:tc>
        <w:tc>
          <w:tcPr>
            <w:tcW w:w="1854" w:type="dxa"/>
            <w:gridSpan w:val="2"/>
            <w:vMerge/>
            <w:vAlign w:val="center"/>
          </w:tcPr>
          <w:p w:rsidR="0055142C" w:rsidRPr="00F305CB" w:rsidRDefault="0055142C" w:rsidP="00394518"/>
        </w:tc>
        <w:tc>
          <w:tcPr>
            <w:tcW w:w="3119" w:type="dxa"/>
            <w:gridSpan w:val="3"/>
            <w:vMerge/>
            <w:vAlign w:val="center"/>
          </w:tcPr>
          <w:p w:rsidR="0055142C" w:rsidRPr="00F305CB" w:rsidRDefault="0055142C" w:rsidP="00394518"/>
        </w:tc>
        <w:tc>
          <w:tcPr>
            <w:tcW w:w="992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 xml:space="preserve">2018 </w:t>
            </w:r>
          </w:p>
          <w:p w:rsidR="0055142C" w:rsidRPr="00F305CB" w:rsidRDefault="0055142C" w:rsidP="00394518">
            <w:pPr>
              <w:jc w:val="center"/>
            </w:pPr>
            <w:r w:rsidRPr="00F305CB">
              <w:t>год</w:t>
            </w:r>
          </w:p>
        </w:tc>
        <w:tc>
          <w:tcPr>
            <w:tcW w:w="850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>2019</w:t>
            </w:r>
          </w:p>
          <w:p w:rsidR="0055142C" w:rsidRPr="00F305CB" w:rsidRDefault="0055142C" w:rsidP="00394518">
            <w:pPr>
              <w:jc w:val="center"/>
            </w:pPr>
            <w:r w:rsidRPr="00F305CB">
              <w:t xml:space="preserve"> год</w:t>
            </w:r>
          </w:p>
        </w:tc>
        <w:tc>
          <w:tcPr>
            <w:tcW w:w="993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>2020 год</w:t>
            </w:r>
          </w:p>
        </w:tc>
        <w:tc>
          <w:tcPr>
            <w:tcW w:w="992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>2021 год</w:t>
            </w:r>
          </w:p>
        </w:tc>
        <w:tc>
          <w:tcPr>
            <w:tcW w:w="992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>2022 год</w:t>
            </w:r>
          </w:p>
        </w:tc>
      </w:tr>
      <w:tr w:rsidR="0055142C" w:rsidRPr="00F305CB" w:rsidTr="00394518">
        <w:trPr>
          <w:trHeight w:val="446"/>
        </w:trPr>
        <w:tc>
          <w:tcPr>
            <w:tcW w:w="675" w:type="dxa"/>
            <w:vMerge/>
            <w:vAlign w:val="center"/>
          </w:tcPr>
          <w:p w:rsidR="0055142C" w:rsidRPr="00F305CB" w:rsidRDefault="0055142C" w:rsidP="00394518"/>
        </w:tc>
        <w:tc>
          <w:tcPr>
            <w:tcW w:w="1985" w:type="dxa"/>
            <w:vMerge/>
            <w:vAlign w:val="center"/>
          </w:tcPr>
          <w:p w:rsidR="0055142C" w:rsidRPr="00F305CB" w:rsidRDefault="0055142C" w:rsidP="00394518"/>
        </w:tc>
        <w:tc>
          <w:tcPr>
            <w:tcW w:w="3107" w:type="dxa"/>
            <w:vMerge/>
            <w:vAlign w:val="center"/>
          </w:tcPr>
          <w:p w:rsidR="0055142C" w:rsidRPr="00F305CB" w:rsidRDefault="0055142C" w:rsidP="00394518"/>
        </w:tc>
        <w:tc>
          <w:tcPr>
            <w:tcW w:w="1854" w:type="dxa"/>
            <w:gridSpan w:val="2"/>
            <w:vMerge/>
            <w:vAlign w:val="center"/>
          </w:tcPr>
          <w:p w:rsidR="0055142C" w:rsidRPr="00F305CB" w:rsidRDefault="0055142C" w:rsidP="00394518"/>
        </w:tc>
        <w:tc>
          <w:tcPr>
            <w:tcW w:w="851" w:type="dxa"/>
            <w:vAlign w:val="center"/>
          </w:tcPr>
          <w:p w:rsidR="0055142C" w:rsidRPr="00F305CB" w:rsidRDefault="0055142C" w:rsidP="00394518">
            <w:pPr>
              <w:jc w:val="center"/>
            </w:pPr>
            <w:r w:rsidRPr="00F305CB">
              <w:t>ГРБС</w:t>
            </w:r>
          </w:p>
        </w:tc>
        <w:tc>
          <w:tcPr>
            <w:tcW w:w="850" w:type="dxa"/>
            <w:vAlign w:val="center"/>
          </w:tcPr>
          <w:p w:rsidR="0055142C" w:rsidRPr="00F305CB" w:rsidRDefault="0055142C" w:rsidP="00394518">
            <w:pPr>
              <w:jc w:val="center"/>
            </w:pPr>
            <w:proofErr w:type="spellStart"/>
            <w:r w:rsidRPr="00F305CB">
              <w:t>РзПр</w:t>
            </w:r>
            <w:proofErr w:type="spellEnd"/>
          </w:p>
        </w:tc>
        <w:tc>
          <w:tcPr>
            <w:tcW w:w="1418" w:type="dxa"/>
            <w:vAlign w:val="center"/>
          </w:tcPr>
          <w:p w:rsidR="0055142C" w:rsidRPr="00F305CB" w:rsidRDefault="0055142C" w:rsidP="00394518">
            <w:pPr>
              <w:jc w:val="center"/>
            </w:pPr>
            <w:r w:rsidRPr="00F305CB">
              <w:t>ЦСР</w:t>
            </w:r>
          </w:p>
        </w:tc>
        <w:tc>
          <w:tcPr>
            <w:tcW w:w="992" w:type="dxa"/>
            <w:vMerge/>
          </w:tcPr>
          <w:p w:rsidR="0055142C" w:rsidRPr="00F305CB" w:rsidRDefault="0055142C" w:rsidP="00394518">
            <w:pPr>
              <w:jc w:val="center"/>
            </w:pPr>
          </w:p>
        </w:tc>
        <w:tc>
          <w:tcPr>
            <w:tcW w:w="850" w:type="dxa"/>
            <w:vMerge/>
          </w:tcPr>
          <w:p w:rsidR="0055142C" w:rsidRPr="00F305CB" w:rsidRDefault="0055142C" w:rsidP="00394518">
            <w:pPr>
              <w:jc w:val="center"/>
            </w:pPr>
          </w:p>
        </w:tc>
        <w:tc>
          <w:tcPr>
            <w:tcW w:w="993" w:type="dxa"/>
            <w:vMerge/>
          </w:tcPr>
          <w:p w:rsidR="0055142C" w:rsidRPr="00F305CB" w:rsidRDefault="0055142C" w:rsidP="00394518">
            <w:pPr>
              <w:jc w:val="center"/>
            </w:pPr>
          </w:p>
        </w:tc>
        <w:tc>
          <w:tcPr>
            <w:tcW w:w="992" w:type="dxa"/>
            <w:vMerge/>
          </w:tcPr>
          <w:p w:rsidR="0055142C" w:rsidRPr="00F305CB" w:rsidRDefault="0055142C" w:rsidP="00394518">
            <w:pPr>
              <w:jc w:val="center"/>
            </w:pPr>
          </w:p>
        </w:tc>
        <w:tc>
          <w:tcPr>
            <w:tcW w:w="992" w:type="dxa"/>
            <w:vMerge/>
          </w:tcPr>
          <w:p w:rsidR="0055142C" w:rsidRPr="00F305CB" w:rsidRDefault="0055142C" w:rsidP="00394518">
            <w:pPr>
              <w:jc w:val="center"/>
            </w:pPr>
          </w:p>
        </w:tc>
      </w:tr>
      <w:tr w:rsidR="0055142C" w:rsidRPr="00F305CB" w:rsidTr="00394518">
        <w:trPr>
          <w:trHeight w:val="446"/>
        </w:trPr>
        <w:tc>
          <w:tcPr>
            <w:tcW w:w="675" w:type="dxa"/>
            <w:vAlign w:val="center"/>
          </w:tcPr>
          <w:p w:rsidR="0055142C" w:rsidRPr="00F305CB" w:rsidRDefault="0055142C" w:rsidP="00394518">
            <w:pPr>
              <w:jc w:val="center"/>
            </w:pPr>
            <w:r w:rsidRPr="00F305CB">
              <w:t>1</w:t>
            </w:r>
          </w:p>
        </w:tc>
        <w:tc>
          <w:tcPr>
            <w:tcW w:w="1985" w:type="dxa"/>
            <w:vAlign w:val="center"/>
          </w:tcPr>
          <w:p w:rsidR="0055142C" w:rsidRPr="00F305CB" w:rsidRDefault="0055142C" w:rsidP="00394518">
            <w:pPr>
              <w:jc w:val="center"/>
            </w:pPr>
            <w:r w:rsidRPr="00F305CB">
              <w:t>2</w:t>
            </w:r>
          </w:p>
        </w:tc>
        <w:tc>
          <w:tcPr>
            <w:tcW w:w="3107" w:type="dxa"/>
            <w:vAlign w:val="center"/>
          </w:tcPr>
          <w:p w:rsidR="0055142C" w:rsidRPr="00F305CB" w:rsidRDefault="0055142C" w:rsidP="00394518">
            <w:pPr>
              <w:jc w:val="center"/>
            </w:pPr>
            <w:r w:rsidRPr="00F305CB">
              <w:t>3</w:t>
            </w:r>
          </w:p>
        </w:tc>
        <w:tc>
          <w:tcPr>
            <w:tcW w:w="1854" w:type="dxa"/>
            <w:gridSpan w:val="2"/>
            <w:vAlign w:val="center"/>
          </w:tcPr>
          <w:p w:rsidR="0055142C" w:rsidRPr="00F305CB" w:rsidRDefault="0055142C" w:rsidP="00394518">
            <w:pPr>
              <w:jc w:val="center"/>
            </w:pPr>
            <w:r w:rsidRPr="00F305CB">
              <w:t>4</w:t>
            </w:r>
          </w:p>
        </w:tc>
        <w:tc>
          <w:tcPr>
            <w:tcW w:w="851" w:type="dxa"/>
            <w:vAlign w:val="center"/>
          </w:tcPr>
          <w:p w:rsidR="0055142C" w:rsidRPr="00F305CB" w:rsidRDefault="0055142C" w:rsidP="00394518">
            <w:pPr>
              <w:jc w:val="center"/>
            </w:pPr>
            <w:r w:rsidRPr="00F305CB">
              <w:t>5</w:t>
            </w:r>
          </w:p>
        </w:tc>
        <w:tc>
          <w:tcPr>
            <w:tcW w:w="850" w:type="dxa"/>
            <w:vAlign w:val="center"/>
          </w:tcPr>
          <w:p w:rsidR="0055142C" w:rsidRPr="00F305CB" w:rsidRDefault="0055142C" w:rsidP="00394518">
            <w:pPr>
              <w:jc w:val="center"/>
            </w:pPr>
            <w:r w:rsidRPr="00F305CB">
              <w:t>6</w:t>
            </w:r>
          </w:p>
        </w:tc>
        <w:tc>
          <w:tcPr>
            <w:tcW w:w="1418" w:type="dxa"/>
            <w:vAlign w:val="center"/>
          </w:tcPr>
          <w:p w:rsidR="0055142C" w:rsidRPr="00F305CB" w:rsidRDefault="0055142C" w:rsidP="00394518">
            <w:pPr>
              <w:jc w:val="center"/>
            </w:pPr>
            <w:r w:rsidRPr="00F305CB">
              <w:t>7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8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jc w:val="center"/>
            </w:pPr>
            <w:r w:rsidRPr="00F305CB">
              <w:t>9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10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11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12</w:t>
            </w:r>
          </w:p>
        </w:tc>
      </w:tr>
      <w:tr w:rsidR="0055142C" w:rsidRPr="00F305CB" w:rsidTr="00394518">
        <w:trPr>
          <w:trHeight w:val="1375"/>
        </w:trPr>
        <w:tc>
          <w:tcPr>
            <w:tcW w:w="675" w:type="dxa"/>
            <w:vAlign w:val="center"/>
          </w:tcPr>
          <w:p w:rsidR="0055142C" w:rsidRPr="00F305CB" w:rsidRDefault="0055142C" w:rsidP="00394518"/>
        </w:tc>
        <w:tc>
          <w:tcPr>
            <w:tcW w:w="1985" w:type="dxa"/>
          </w:tcPr>
          <w:p w:rsidR="0055142C" w:rsidRPr="00F305CB" w:rsidRDefault="0055142C" w:rsidP="00394518">
            <w:pPr>
              <w:jc w:val="center"/>
            </w:pPr>
            <w:r w:rsidRPr="00F305CB">
              <w:t>Муниципальная программа</w:t>
            </w:r>
          </w:p>
        </w:tc>
        <w:tc>
          <w:tcPr>
            <w:tcW w:w="3107" w:type="dxa"/>
          </w:tcPr>
          <w:p w:rsidR="0055142C" w:rsidRPr="00F305CB" w:rsidRDefault="0055142C" w:rsidP="00394518">
            <w:r w:rsidRPr="00F305CB">
              <w:rPr>
                <w:bCs/>
              </w:rPr>
              <w:t>Реализация муниципальной политики в муниципальном образовании город Новотроицк  Оренбургской области на 2018-2022 годы</w:t>
            </w:r>
            <w:r w:rsidRPr="00F305CB">
              <w:t xml:space="preserve"> </w:t>
            </w:r>
          </w:p>
        </w:tc>
        <w:tc>
          <w:tcPr>
            <w:tcW w:w="1854" w:type="dxa"/>
            <w:gridSpan w:val="2"/>
          </w:tcPr>
          <w:p w:rsidR="0055142C" w:rsidRPr="00F305CB" w:rsidRDefault="0055142C" w:rsidP="00394518">
            <w:pPr>
              <w:jc w:val="center"/>
            </w:pPr>
            <w:r w:rsidRPr="00F305CB">
              <w:t>Администрация муниципального образования город Новотроицк (далее - АМОН) всего, в том числе: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jc w:val="center"/>
            </w:pPr>
            <w:r w:rsidRPr="00F305CB">
              <w:t>01.04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10.0.00.00000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87908,008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right="-108"/>
              <w:jc w:val="center"/>
            </w:pPr>
            <w:r w:rsidRPr="00F305CB">
              <w:t>88508,708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88508,708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88508,708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88508,708</w:t>
            </w:r>
          </w:p>
        </w:tc>
      </w:tr>
      <w:tr w:rsidR="0055142C" w:rsidRPr="00F305CB" w:rsidTr="00394518">
        <w:tc>
          <w:tcPr>
            <w:tcW w:w="675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t>1</w:t>
            </w:r>
          </w:p>
          <w:p w:rsidR="0055142C" w:rsidRPr="00F305CB" w:rsidRDefault="0055142C" w:rsidP="00394518">
            <w:pPr>
              <w:jc w:val="center"/>
            </w:pPr>
          </w:p>
        </w:tc>
        <w:tc>
          <w:tcPr>
            <w:tcW w:w="1985" w:type="dxa"/>
            <w:vMerge w:val="restart"/>
          </w:tcPr>
          <w:p w:rsidR="0055142C" w:rsidRPr="00F305CB" w:rsidRDefault="0055142C" w:rsidP="00394518">
            <w:r w:rsidRPr="00F305CB">
              <w:t>Основное мероприятие 1</w:t>
            </w:r>
          </w:p>
        </w:tc>
        <w:tc>
          <w:tcPr>
            <w:tcW w:w="3107" w:type="dxa"/>
          </w:tcPr>
          <w:p w:rsidR="0055142C" w:rsidRPr="00F305CB" w:rsidRDefault="0055142C" w:rsidP="00394518">
            <w:r w:rsidRPr="00F305CB">
              <w:t>Обеспечение деятельности администрации муниципального образования город Новотроицк, в том числе:</w:t>
            </w:r>
          </w:p>
        </w:tc>
        <w:tc>
          <w:tcPr>
            <w:tcW w:w="1854" w:type="dxa"/>
            <w:gridSpan w:val="2"/>
          </w:tcPr>
          <w:p w:rsidR="0055142C" w:rsidRPr="00F305CB" w:rsidRDefault="0055142C" w:rsidP="00394518">
            <w:pPr>
              <w:jc w:val="center"/>
            </w:pPr>
            <w:r w:rsidRPr="00F305CB">
              <w:t>АМОН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r w:rsidRPr="00F305CB">
              <w:t>01.04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10.0.01.00000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44041,808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44098,508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44098,508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44098,508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44098,508</w:t>
            </w:r>
          </w:p>
        </w:tc>
      </w:tr>
      <w:tr w:rsidR="0055142C" w:rsidRPr="00F305CB" w:rsidTr="00394518">
        <w:tc>
          <w:tcPr>
            <w:tcW w:w="675" w:type="dxa"/>
            <w:vMerge/>
          </w:tcPr>
          <w:p w:rsidR="0055142C" w:rsidRPr="00F305CB" w:rsidRDefault="0055142C" w:rsidP="00394518"/>
        </w:tc>
        <w:tc>
          <w:tcPr>
            <w:tcW w:w="1985" w:type="dxa"/>
            <w:vMerge/>
          </w:tcPr>
          <w:p w:rsidR="0055142C" w:rsidRPr="00F305CB" w:rsidRDefault="0055142C" w:rsidP="00394518"/>
        </w:tc>
        <w:tc>
          <w:tcPr>
            <w:tcW w:w="3107" w:type="dxa"/>
          </w:tcPr>
          <w:p w:rsidR="0055142C" w:rsidRPr="00F305CB" w:rsidRDefault="0055142C" w:rsidP="00394518">
            <w:r w:rsidRPr="00F305CB">
              <w:t xml:space="preserve">центральный аппарат </w:t>
            </w:r>
          </w:p>
        </w:tc>
        <w:tc>
          <w:tcPr>
            <w:tcW w:w="1854" w:type="dxa"/>
            <w:gridSpan w:val="2"/>
          </w:tcPr>
          <w:p w:rsidR="0055142C" w:rsidRPr="00F305CB" w:rsidRDefault="0055142C" w:rsidP="00394518">
            <w:pPr>
              <w:jc w:val="center"/>
            </w:pPr>
            <w:r w:rsidRPr="00F305CB">
              <w:t>АМОН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r w:rsidRPr="00F305CB">
              <w:t>01.04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10.0.01.10020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44041,808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44098,508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44098,508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44098,508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44098,508</w:t>
            </w:r>
          </w:p>
        </w:tc>
      </w:tr>
      <w:tr w:rsidR="0055142C" w:rsidRPr="00F305CB" w:rsidTr="00394518">
        <w:trPr>
          <w:trHeight w:val="824"/>
        </w:trPr>
        <w:tc>
          <w:tcPr>
            <w:tcW w:w="675" w:type="dxa"/>
            <w:vMerge w:val="restart"/>
          </w:tcPr>
          <w:p w:rsidR="0055142C" w:rsidRPr="00F305CB" w:rsidRDefault="0055142C" w:rsidP="00394518">
            <w:pPr>
              <w:jc w:val="center"/>
            </w:pPr>
            <w:r w:rsidRPr="00F305CB">
              <w:lastRenderedPageBreak/>
              <w:t>2</w:t>
            </w:r>
          </w:p>
        </w:tc>
        <w:tc>
          <w:tcPr>
            <w:tcW w:w="1985" w:type="dxa"/>
            <w:vMerge w:val="restart"/>
          </w:tcPr>
          <w:p w:rsidR="0055142C" w:rsidRPr="00F305CB" w:rsidRDefault="0055142C" w:rsidP="00394518">
            <w:r w:rsidRPr="00F305CB">
              <w:t>Основное мероприятие 2</w:t>
            </w:r>
          </w:p>
        </w:tc>
        <w:tc>
          <w:tcPr>
            <w:tcW w:w="3118" w:type="dxa"/>
            <w:gridSpan w:val="2"/>
          </w:tcPr>
          <w:p w:rsidR="0055142C" w:rsidRPr="00F305CB" w:rsidRDefault="0055142C" w:rsidP="00394518">
            <w:r w:rsidRPr="00F305CB">
              <w:t>Выполнение переданных полномочий, в том числе:</w:t>
            </w:r>
          </w:p>
        </w:tc>
        <w:tc>
          <w:tcPr>
            <w:tcW w:w="1843" w:type="dxa"/>
          </w:tcPr>
          <w:p w:rsidR="0055142C" w:rsidRPr="00F305CB" w:rsidRDefault="0055142C" w:rsidP="00394518">
            <w:pPr>
              <w:jc w:val="center"/>
            </w:pPr>
            <w:r w:rsidRPr="00F305CB">
              <w:t>АМОН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jc w:val="center"/>
            </w:pPr>
            <w:r w:rsidRPr="00F305CB">
              <w:t>01.13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10.0.02.00000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5109,100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5109,100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5109,100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5109,100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5109,100</w:t>
            </w:r>
          </w:p>
        </w:tc>
      </w:tr>
      <w:tr w:rsidR="0055142C" w:rsidRPr="00F305CB" w:rsidTr="00394518">
        <w:trPr>
          <w:trHeight w:val="824"/>
        </w:trPr>
        <w:tc>
          <w:tcPr>
            <w:tcW w:w="675" w:type="dxa"/>
            <w:vMerge/>
          </w:tcPr>
          <w:p w:rsidR="0055142C" w:rsidRPr="00F305CB" w:rsidRDefault="0055142C" w:rsidP="00394518"/>
        </w:tc>
        <w:tc>
          <w:tcPr>
            <w:tcW w:w="1985" w:type="dxa"/>
            <w:vMerge/>
          </w:tcPr>
          <w:p w:rsidR="0055142C" w:rsidRPr="00F305CB" w:rsidRDefault="0055142C" w:rsidP="00394518"/>
        </w:tc>
        <w:tc>
          <w:tcPr>
            <w:tcW w:w="3118" w:type="dxa"/>
            <w:gridSpan w:val="2"/>
          </w:tcPr>
          <w:p w:rsidR="0055142C" w:rsidRPr="00F305CB" w:rsidRDefault="0055142C" w:rsidP="00394518">
            <w:r w:rsidRPr="00F305CB">
              <w:t>выполнение государственных полномочий по созданию и организации деятельности комиссии по делам несовершеннолетних и защите их прав</w:t>
            </w:r>
          </w:p>
        </w:tc>
        <w:tc>
          <w:tcPr>
            <w:tcW w:w="1843" w:type="dxa"/>
          </w:tcPr>
          <w:p w:rsidR="0055142C" w:rsidRPr="00F305CB" w:rsidRDefault="0055142C" w:rsidP="00394518">
            <w:pPr>
              <w:jc w:val="center"/>
            </w:pPr>
            <w:r w:rsidRPr="00F305CB">
              <w:t>АМОН</w:t>
            </w:r>
          </w:p>
          <w:p w:rsidR="0055142C" w:rsidRPr="00F305CB" w:rsidRDefault="0055142C" w:rsidP="00394518">
            <w:pPr>
              <w:jc w:val="center"/>
            </w:pPr>
            <w:r w:rsidRPr="00F305CB">
              <w:t>(ОРН)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jc w:val="center"/>
            </w:pPr>
            <w:r w:rsidRPr="00F305CB">
              <w:t>01.13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10.0.02.80951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1106,000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1106,00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1106,00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1106,00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1106,00</w:t>
            </w:r>
          </w:p>
        </w:tc>
      </w:tr>
      <w:tr w:rsidR="0055142C" w:rsidRPr="00F305CB" w:rsidTr="00394518">
        <w:trPr>
          <w:trHeight w:val="824"/>
        </w:trPr>
        <w:tc>
          <w:tcPr>
            <w:tcW w:w="675" w:type="dxa"/>
            <w:vMerge/>
          </w:tcPr>
          <w:p w:rsidR="0055142C" w:rsidRPr="00F305CB" w:rsidRDefault="0055142C" w:rsidP="00394518"/>
        </w:tc>
        <w:tc>
          <w:tcPr>
            <w:tcW w:w="1985" w:type="dxa"/>
            <w:vMerge/>
          </w:tcPr>
          <w:p w:rsidR="0055142C" w:rsidRPr="00F305CB" w:rsidRDefault="0055142C" w:rsidP="00394518"/>
        </w:tc>
        <w:tc>
          <w:tcPr>
            <w:tcW w:w="3118" w:type="dxa"/>
            <w:gridSpan w:val="2"/>
          </w:tcPr>
          <w:p w:rsidR="0055142C" w:rsidRPr="00F305CB" w:rsidRDefault="0055142C" w:rsidP="00394518">
            <w:r w:rsidRPr="00F305CB">
              <w:t>выполнение отдельных  государственных полномочий по формированию торгового реестра</w:t>
            </w:r>
          </w:p>
        </w:tc>
        <w:tc>
          <w:tcPr>
            <w:tcW w:w="1843" w:type="dxa"/>
          </w:tcPr>
          <w:p w:rsidR="0055142C" w:rsidRPr="00F305CB" w:rsidRDefault="0055142C" w:rsidP="00394518">
            <w:pPr>
              <w:jc w:val="center"/>
            </w:pPr>
            <w:r w:rsidRPr="00F305CB">
              <w:t>АМОН</w:t>
            </w:r>
          </w:p>
          <w:p w:rsidR="0055142C" w:rsidRPr="00F305CB" w:rsidRDefault="0055142C" w:rsidP="00394518">
            <w:pPr>
              <w:jc w:val="center"/>
            </w:pPr>
            <w:r w:rsidRPr="00F305CB">
              <w:t>(</w:t>
            </w:r>
            <w:proofErr w:type="spellStart"/>
            <w:r w:rsidRPr="00F305CB">
              <w:t>ОПРиУ</w:t>
            </w:r>
            <w:proofErr w:type="spellEnd"/>
            <w:r w:rsidRPr="00F305CB">
              <w:t>)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jc w:val="center"/>
            </w:pPr>
            <w:r w:rsidRPr="00F305CB">
              <w:t>01.13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10.0.02.80952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28,600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28,600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28,600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28,600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28,600</w:t>
            </w:r>
          </w:p>
        </w:tc>
      </w:tr>
      <w:tr w:rsidR="0055142C" w:rsidRPr="00F305CB" w:rsidTr="00394518">
        <w:trPr>
          <w:trHeight w:val="824"/>
        </w:trPr>
        <w:tc>
          <w:tcPr>
            <w:tcW w:w="675" w:type="dxa"/>
            <w:vMerge/>
          </w:tcPr>
          <w:p w:rsidR="0055142C" w:rsidRPr="00F305CB" w:rsidRDefault="0055142C" w:rsidP="00394518"/>
        </w:tc>
        <w:tc>
          <w:tcPr>
            <w:tcW w:w="1985" w:type="dxa"/>
            <w:vMerge/>
          </w:tcPr>
          <w:p w:rsidR="0055142C" w:rsidRPr="00F305CB" w:rsidRDefault="0055142C" w:rsidP="00394518"/>
        </w:tc>
        <w:tc>
          <w:tcPr>
            <w:tcW w:w="3118" w:type="dxa"/>
            <w:gridSpan w:val="2"/>
          </w:tcPr>
          <w:p w:rsidR="0055142C" w:rsidRPr="00F305CB" w:rsidRDefault="0055142C" w:rsidP="00394518">
            <w:r w:rsidRPr="00F305CB">
              <w:t>осуществление полномочий по государственной регистрации актов гражданского состояния</w:t>
            </w:r>
          </w:p>
        </w:tc>
        <w:tc>
          <w:tcPr>
            <w:tcW w:w="1843" w:type="dxa"/>
          </w:tcPr>
          <w:p w:rsidR="0055142C" w:rsidRPr="00F305CB" w:rsidRDefault="0055142C" w:rsidP="00394518">
            <w:pPr>
              <w:jc w:val="center"/>
            </w:pPr>
            <w:r w:rsidRPr="00F305CB">
              <w:t xml:space="preserve">АМОН </w:t>
            </w:r>
          </w:p>
          <w:p w:rsidR="0055142C" w:rsidRPr="00F305CB" w:rsidRDefault="0055142C" w:rsidP="00394518">
            <w:pPr>
              <w:jc w:val="center"/>
            </w:pPr>
            <w:r w:rsidRPr="00F305CB">
              <w:t>(отдел ЗАГС)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r w:rsidRPr="00F305CB">
              <w:t>03.04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10.0.02.59302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3848,500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3848,500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3848,500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3848,500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3848,500</w:t>
            </w:r>
          </w:p>
        </w:tc>
      </w:tr>
      <w:tr w:rsidR="0055142C" w:rsidRPr="00F305CB" w:rsidTr="00394518">
        <w:trPr>
          <w:trHeight w:val="824"/>
        </w:trPr>
        <w:tc>
          <w:tcPr>
            <w:tcW w:w="675" w:type="dxa"/>
            <w:vMerge/>
          </w:tcPr>
          <w:p w:rsidR="0055142C" w:rsidRPr="00F305CB" w:rsidRDefault="0055142C" w:rsidP="00394518"/>
        </w:tc>
        <w:tc>
          <w:tcPr>
            <w:tcW w:w="1985" w:type="dxa"/>
            <w:vMerge/>
          </w:tcPr>
          <w:p w:rsidR="0055142C" w:rsidRPr="00F305CB" w:rsidRDefault="0055142C" w:rsidP="00394518"/>
        </w:tc>
        <w:tc>
          <w:tcPr>
            <w:tcW w:w="3118" w:type="dxa"/>
            <w:gridSpan w:val="2"/>
          </w:tcPr>
          <w:p w:rsidR="0055142C" w:rsidRPr="00F305CB" w:rsidRDefault="0055142C" w:rsidP="00394518">
            <w:r w:rsidRPr="00F305CB">
              <w:t>реализация полномочий в сфере водоснабжения, водоотведения и в области обращения с твердыми коммунальными отходами</w:t>
            </w:r>
          </w:p>
        </w:tc>
        <w:tc>
          <w:tcPr>
            <w:tcW w:w="1843" w:type="dxa"/>
          </w:tcPr>
          <w:p w:rsidR="0055142C" w:rsidRPr="00F305CB" w:rsidRDefault="0055142C" w:rsidP="00394518">
            <w:pPr>
              <w:jc w:val="center"/>
            </w:pPr>
            <w:r w:rsidRPr="00F305CB">
              <w:t xml:space="preserve">АМОН </w:t>
            </w:r>
          </w:p>
          <w:p w:rsidR="0055142C" w:rsidRPr="00F305CB" w:rsidRDefault="0055142C" w:rsidP="00394518">
            <w:pPr>
              <w:jc w:val="center"/>
            </w:pPr>
            <w:r w:rsidRPr="00F305CB">
              <w:t>(ЭО)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r w:rsidRPr="00F305CB">
              <w:t>04.12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10.0.02.80420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126,000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126,000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126,000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126,000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126,000</w:t>
            </w:r>
          </w:p>
        </w:tc>
      </w:tr>
      <w:tr w:rsidR="0055142C" w:rsidRPr="00F305CB" w:rsidTr="00394518">
        <w:trPr>
          <w:trHeight w:val="586"/>
        </w:trPr>
        <w:tc>
          <w:tcPr>
            <w:tcW w:w="675" w:type="dxa"/>
          </w:tcPr>
          <w:p w:rsidR="0055142C" w:rsidRPr="00F305CB" w:rsidRDefault="0055142C" w:rsidP="00394518">
            <w:pPr>
              <w:jc w:val="center"/>
            </w:pPr>
            <w:r w:rsidRPr="00F305CB">
              <w:t>3</w:t>
            </w:r>
          </w:p>
        </w:tc>
        <w:tc>
          <w:tcPr>
            <w:tcW w:w="1985" w:type="dxa"/>
          </w:tcPr>
          <w:p w:rsidR="0055142C" w:rsidRPr="00F305CB" w:rsidRDefault="0055142C" w:rsidP="00394518">
            <w:r w:rsidRPr="00F305CB">
              <w:t>Основное мероприятие 3</w:t>
            </w:r>
          </w:p>
        </w:tc>
        <w:tc>
          <w:tcPr>
            <w:tcW w:w="3118" w:type="dxa"/>
            <w:gridSpan w:val="2"/>
          </w:tcPr>
          <w:p w:rsidR="0055142C" w:rsidRPr="00F305CB" w:rsidRDefault="0055142C" w:rsidP="00394518">
            <w:r w:rsidRPr="00F305CB">
              <w:t>Обеспечение деятельности  учреждений в сфере хранения, комплектования, учета архивных документов и их использования</w:t>
            </w:r>
          </w:p>
        </w:tc>
        <w:tc>
          <w:tcPr>
            <w:tcW w:w="1843" w:type="dxa"/>
          </w:tcPr>
          <w:p w:rsidR="0055142C" w:rsidRPr="00F305CB" w:rsidRDefault="0055142C" w:rsidP="00394518">
            <w:pPr>
              <w:ind w:right="-108" w:hanging="108"/>
              <w:jc w:val="center"/>
            </w:pPr>
            <w:r w:rsidRPr="00F305CB">
              <w:t>АМОН           (МКУ «Архив»)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jc w:val="center"/>
            </w:pPr>
            <w:r w:rsidRPr="00F305CB">
              <w:t>01.13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10.0.03.70010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4854,200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4833,700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4833,700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4833,700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4833,700</w:t>
            </w:r>
          </w:p>
        </w:tc>
      </w:tr>
      <w:tr w:rsidR="0055142C" w:rsidRPr="00F305CB" w:rsidTr="00394518">
        <w:trPr>
          <w:trHeight w:val="586"/>
        </w:trPr>
        <w:tc>
          <w:tcPr>
            <w:tcW w:w="675" w:type="dxa"/>
          </w:tcPr>
          <w:p w:rsidR="0055142C" w:rsidRPr="00F305CB" w:rsidRDefault="0055142C" w:rsidP="00394518">
            <w:pPr>
              <w:jc w:val="center"/>
            </w:pPr>
            <w:r w:rsidRPr="00F305CB">
              <w:t>4</w:t>
            </w:r>
          </w:p>
        </w:tc>
        <w:tc>
          <w:tcPr>
            <w:tcW w:w="1985" w:type="dxa"/>
          </w:tcPr>
          <w:p w:rsidR="0055142C" w:rsidRPr="00F305CB" w:rsidRDefault="0055142C" w:rsidP="00394518">
            <w:r w:rsidRPr="00F305CB">
              <w:t>Основное мероприятие 4</w:t>
            </w:r>
          </w:p>
        </w:tc>
        <w:tc>
          <w:tcPr>
            <w:tcW w:w="3118" w:type="dxa"/>
            <w:gridSpan w:val="2"/>
          </w:tcPr>
          <w:p w:rsidR="0055142C" w:rsidRPr="00F305CB" w:rsidRDefault="0055142C" w:rsidP="00394518">
            <w:r w:rsidRPr="00F305CB">
              <w:t xml:space="preserve">Осуществление административно-хозяйственного обеспечения и ведение </w:t>
            </w:r>
            <w:r w:rsidRPr="00F305CB">
              <w:lastRenderedPageBreak/>
              <w:t>бухгалтерского учета органов местного самоуправления</w:t>
            </w:r>
          </w:p>
        </w:tc>
        <w:tc>
          <w:tcPr>
            <w:tcW w:w="1843" w:type="dxa"/>
          </w:tcPr>
          <w:p w:rsidR="0055142C" w:rsidRPr="00F305CB" w:rsidRDefault="0055142C" w:rsidP="00394518">
            <w:pPr>
              <w:jc w:val="center"/>
            </w:pPr>
            <w:r w:rsidRPr="00F305CB">
              <w:lastRenderedPageBreak/>
              <w:t>АМОН           (МКУ «АХЦ МО г</w:t>
            </w:r>
            <w:proofErr w:type="gramStart"/>
            <w:r w:rsidRPr="00F305CB">
              <w:t>.Н</w:t>
            </w:r>
            <w:proofErr w:type="gramEnd"/>
            <w:r w:rsidRPr="00F305CB">
              <w:t>овотроицк»)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r w:rsidRPr="00F305CB">
              <w:t>01.13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10.0.04.70290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31031,900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31558,500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31558,500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31558,500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31558,500</w:t>
            </w:r>
          </w:p>
        </w:tc>
      </w:tr>
      <w:tr w:rsidR="0055142C" w:rsidRPr="00F305CB" w:rsidTr="00394518">
        <w:trPr>
          <w:trHeight w:val="586"/>
        </w:trPr>
        <w:tc>
          <w:tcPr>
            <w:tcW w:w="675" w:type="dxa"/>
          </w:tcPr>
          <w:p w:rsidR="0055142C" w:rsidRPr="00F305CB" w:rsidRDefault="0055142C" w:rsidP="00394518">
            <w:pPr>
              <w:jc w:val="center"/>
            </w:pPr>
            <w:r w:rsidRPr="00F305CB">
              <w:lastRenderedPageBreak/>
              <w:t>5</w:t>
            </w:r>
          </w:p>
        </w:tc>
        <w:tc>
          <w:tcPr>
            <w:tcW w:w="1985" w:type="dxa"/>
          </w:tcPr>
          <w:p w:rsidR="0055142C" w:rsidRPr="00F305CB" w:rsidRDefault="0055142C" w:rsidP="00394518">
            <w:r w:rsidRPr="00F305CB">
              <w:t>Основное мероприятие 5</w:t>
            </w:r>
          </w:p>
        </w:tc>
        <w:tc>
          <w:tcPr>
            <w:tcW w:w="3118" w:type="dxa"/>
            <w:gridSpan w:val="2"/>
          </w:tcPr>
          <w:p w:rsidR="0055142C" w:rsidRPr="00F305CB" w:rsidRDefault="0055142C" w:rsidP="00394518">
            <w:r w:rsidRPr="00F305CB">
              <w:t>Обеспечение деятельности   учреждений в сфере организации закупок</w:t>
            </w:r>
          </w:p>
        </w:tc>
        <w:tc>
          <w:tcPr>
            <w:tcW w:w="1843" w:type="dxa"/>
          </w:tcPr>
          <w:p w:rsidR="0055142C" w:rsidRPr="00F305CB" w:rsidRDefault="0055142C" w:rsidP="00394518">
            <w:pPr>
              <w:jc w:val="center"/>
            </w:pPr>
            <w:r w:rsidRPr="00F305CB">
              <w:t>АМОН          (МКУ КМЦ МО г. Новотроицк)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r w:rsidRPr="00F305CB">
              <w:t>01.13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10.0.05.70360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2434,200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2446,100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2446,100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2446,100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2446,100</w:t>
            </w:r>
          </w:p>
        </w:tc>
      </w:tr>
      <w:tr w:rsidR="0055142C" w:rsidRPr="00F305CB" w:rsidTr="00394518">
        <w:trPr>
          <w:trHeight w:val="586"/>
        </w:trPr>
        <w:tc>
          <w:tcPr>
            <w:tcW w:w="675" w:type="dxa"/>
          </w:tcPr>
          <w:p w:rsidR="0055142C" w:rsidRPr="00F305CB" w:rsidRDefault="0055142C" w:rsidP="00394518">
            <w:pPr>
              <w:jc w:val="center"/>
            </w:pPr>
            <w:r w:rsidRPr="00F305CB">
              <w:t>6</w:t>
            </w:r>
          </w:p>
        </w:tc>
        <w:tc>
          <w:tcPr>
            <w:tcW w:w="1985" w:type="dxa"/>
          </w:tcPr>
          <w:p w:rsidR="0055142C" w:rsidRPr="00F305CB" w:rsidRDefault="0055142C" w:rsidP="00394518">
            <w:r w:rsidRPr="00F305CB">
              <w:t>Основное мероприятие 6</w:t>
            </w:r>
          </w:p>
        </w:tc>
        <w:tc>
          <w:tcPr>
            <w:tcW w:w="3118" w:type="dxa"/>
            <w:gridSpan w:val="2"/>
          </w:tcPr>
          <w:p w:rsidR="0055142C" w:rsidRPr="00F305CB" w:rsidRDefault="0055142C" w:rsidP="00394518">
            <w:r w:rsidRPr="00F305CB">
              <w:t>Опубликование нормативных правовых актов и информации о деятельности органов местного самоуправления</w:t>
            </w:r>
          </w:p>
        </w:tc>
        <w:tc>
          <w:tcPr>
            <w:tcW w:w="1843" w:type="dxa"/>
          </w:tcPr>
          <w:p w:rsidR="0055142C" w:rsidRPr="00F305CB" w:rsidRDefault="0055142C" w:rsidP="00394518">
            <w:pPr>
              <w:jc w:val="center"/>
            </w:pPr>
            <w:r w:rsidRPr="00F305CB">
              <w:t>АМОН (ОСО)</w:t>
            </w:r>
          </w:p>
        </w:tc>
        <w:tc>
          <w:tcPr>
            <w:tcW w:w="851" w:type="dxa"/>
          </w:tcPr>
          <w:p w:rsidR="0055142C" w:rsidRPr="00F305CB" w:rsidRDefault="0055142C" w:rsidP="00394518">
            <w:pPr>
              <w:jc w:val="center"/>
            </w:pPr>
            <w:r w:rsidRPr="00F305CB">
              <w:t>010</w:t>
            </w:r>
          </w:p>
        </w:tc>
        <w:tc>
          <w:tcPr>
            <w:tcW w:w="850" w:type="dxa"/>
          </w:tcPr>
          <w:p w:rsidR="0055142C" w:rsidRPr="00F305CB" w:rsidRDefault="0055142C" w:rsidP="00394518">
            <w:r w:rsidRPr="00F305CB">
              <w:t>12.02</w:t>
            </w:r>
          </w:p>
        </w:tc>
        <w:tc>
          <w:tcPr>
            <w:tcW w:w="1418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10.0.06.90220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ind w:left="-108" w:right="-108" w:firstLine="108"/>
              <w:jc w:val="center"/>
            </w:pPr>
            <w:r w:rsidRPr="00F305CB">
              <w:t>436,800</w:t>
            </w:r>
          </w:p>
        </w:tc>
        <w:tc>
          <w:tcPr>
            <w:tcW w:w="850" w:type="dxa"/>
          </w:tcPr>
          <w:p w:rsidR="0055142C" w:rsidRPr="00F305CB" w:rsidRDefault="0055142C" w:rsidP="00394518">
            <w:pPr>
              <w:ind w:left="-108" w:right="-108"/>
              <w:jc w:val="center"/>
            </w:pPr>
            <w:r w:rsidRPr="00F305CB">
              <w:t>462,800</w:t>
            </w:r>
          </w:p>
        </w:tc>
        <w:tc>
          <w:tcPr>
            <w:tcW w:w="993" w:type="dxa"/>
          </w:tcPr>
          <w:p w:rsidR="0055142C" w:rsidRPr="00F305CB" w:rsidRDefault="0055142C" w:rsidP="00394518">
            <w:pPr>
              <w:jc w:val="center"/>
            </w:pPr>
            <w:r w:rsidRPr="00F305CB">
              <w:t>462,800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462,800</w:t>
            </w:r>
          </w:p>
        </w:tc>
        <w:tc>
          <w:tcPr>
            <w:tcW w:w="992" w:type="dxa"/>
          </w:tcPr>
          <w:p w:rsidR="0055142C" w:rsidRPr="00F305CB" w:rsidRDefault="0055142C" w:rsidP="00394518">
            <w:pPr>
              <w:jc w:val="center"/>
            </w:pPr>
            <w:r w:rsidRPr="00F305CB">
              <w:t>462,800</w:t>
            </w:r>
          </w:p>
        </w:tc>
      </w:tr>
    </w:tbl>
    <w:p w:rsidR="0055142C" w:rsidRPr="009C5C03" w:rsidRDefault="0055142C" w:rsidP="0055142C">
      <w:pPr>
        <w:jc w:val="both"/>
        <w:rPr>
          <w:color w:val="000000"/>
          <w:kern w:val="28"/>
        </w:rPr>
      </w:pPr>
    </w:p>
    <w:p w:rsidR="0055142C" w:rsidRPr="009C5C03" w:rsidRDefault="0055142C" w:rsidP="0055142C">
      <w:pPr>
        <w:jc w:val="both"/>
        <w:rPr>
          <w:color w:val="000000"/>
          <w:kern w:val="28"/>
        </w:rPr>
      </w:pPr>
      <w:r w:rsidRPr="009C5C03">
        <w:rPr>
          <w:color w:val="000000"/>
          <w:kern w:val="28"/>
        </w:rPr>
        <w:t xml:space="preserve"> </w:t>
      </w:r>
    </w:p>
    <w:p w:rsidR="0055142C" w:rsidRPr="0074477B" w:rsidRDefault="0055142C" w:rsidP="0074477B">
      <w:pPr>
        <w:jc w:val="both"/>
        <w:rPr>
          <w:sz w:val="28"/>
          <w:szCs w:val="28"/>
        </w:rPr>
      </w:pPr>
    </w:p>
    <w:sectPr w:rsidR="0055142C" w:rsidRPr="0074477B" w:rsidSect="00451D5A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9010C"/>
    <w:multiLevelType w:val="hybridMultilevel"/>
    <w:tmpl w:val="3D08A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35411"/>
    <w:multiLevelType w:val="multilevel"/>
    <w:tmpl w:val="B22E3ED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">
    <w:nsid w:val="45AD32A2"/>
    <w:multiLevelType w:val="hybridMultilevel"/>
    <w:tmpl w:val="A70E77D0"/>
    <w:lvl w:ilvl="0" w:tplc="9C388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754B25"/>
    <w:multiLevelType w:val="hybridMultilevel"/>
    <w:tmpl w:val="41445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76428"/>
    <w:multiLevelType w:val="multilevel"/>
    <w:tmpl w:val="9D44C758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/>
      </w:rPr>
    </w:lvl>
    <w:lvl w:ilvl="1">
      <w:start w:val="1"/>
      <w:numFmt w:val="russianLower"/>
      <w:lvlText w:val="%2)"/>
      <w:lvlJc w:val="left"/>
      <w:pPr>
        <w:ind w:left="0" w:firstLine="709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79BA205A"/>
    <w:multiLevelType w:val="multilevel"/>
    <w:tmpl w:val="AE080B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characterSpacingControl w:val="doNotCompress"/>
  <w:compat/>
  <w:rsids>
    <w:rsidRoot w:val="00027327"/>
    <w:rsid w:val="00027327"/>
    <w:rsid w:val="000606D3"/>
    <w:rsid w:val="00074920"/>
    <w:rsid w:val="00075410"/>
    <w:rsid w:val="000800F0"/>
    <w:rsid w:val="000856F9"/>
    <w:rsid w:val="000968B8"/>
    <w:rsid w:val="000B5D86"/>
    <w:rsid w:val="000D1DB7"/>
    <w:rsid w:val="00107FA3"/>
    <w:rsid w:val="001120A9"/>
    <w:rsid w:val="001252F3"/>
    <w:rsid w:val="00131208"/>
    <w:rsid w:val="0017091E"/>
    <w:rsid w:val="0017460C"/>
    <w:rsid w:val="00196126"/>
    <w:rsid w:val="001D01FB"/>
    <w:rsid w:val="001F29C6"/>
    <w:rsid w:val="00204EF9"/>
    <w:rsid w:val="00207955"/>
    <w:rsid w:val="0023476E"/>
    <w:rsid w:val="0026027D"/>
    <w:rsid w:val="0027135A"/>
    <w:rsid w:val="00274B24"/>
    <w:rsid w:val="002B61D0"/>
    <w:rsid w:val="002C304E"/>
    <w:rsid w:val="002D132E"/>
    <w:rsid w:val="002F236D"/>
    <w:rsid w:val="002F3B2C"/>
    <w:rsid w:val="00311C44"/>
    <w:rsid w:val="00314176"/>
    <w:rsid w:val="0032456E"/>
    <w:rsid w:val="00332CC6"/>
    <w:rsid w:val="003470DD"/>
    <w:rsid w:val="00365655"/>
    <w:rsid w:val="00396841"/>
    <w:rsid w:val="00396F62"/>
    <w:rsid w:val="003E53CF"/>
    <w:rsid w:val="003F158B"/>
    <w:rsid w:val="003F4A84"/>
    <w:rsid w:val="00407B6C"/>
    <w:rsid w:val="00412ABC"/>
    <w:rsid w:val="00434B9E"/>
    <w:rsid w:val="00441A95"/>
    <w:rsid w:val="00451D5A"/>
    <w:rsid w:val="00491DA9"/>
    <w:rsid w:val="004946E1"/>
    <w:rsid w:val="004A2A4A"/>
    <w:rsid w:val="004B69D3"/>
    <w:rsid w:val="004D4204"/>
    <w:rsid w:val="004D5FF1"/>
    <w:rsid w:val="004F69F6"/>
    <w:rsid w:val="005012A3"/>
    <w:rsid w:val="00504B44"/>
    <w:rsid w:val="00504F0D"/>
    <w:rsid w:val="005161B7"/>
    <w:rsid w:val="00523C11"/>
    <w:rsid w:val="005343A4"/>
    <w:rsid w:val="0055142C"/>
    <w:rsid w:val="0055151B"/>
    <w:rsid w:val="0055653B"/>
    <w:rsid w:val="0056554B"/>
    <w:rsid w:val="00575A59"/>
    <w:rsid w:val="005B16B4"/>
    <w:rsid w:val="005B2630"/>
    <w:rsid w:val="005C0A21"/>
    <w:rsid w:val="00621E7E"/>
    <w:rsid w:val="00631F15"/>
    <w:rsid w:val="0063776D"/>
    <w:rsid w:val="00650EBC"/>
    <w:rsid w:val="006623B8"/>
    <w:rsid w:val="006665B2"/>
    <w:rsid w:val="00670F22"/>
    <w:rsid w:val="006821F4"/>
    <w:rsid w:val="00682E44"/>
    <w:rsid w:val="006A1FC2"/>
    <w:rsid w:val="006A6E50"/>
    <w:rsid w:val="006C4900"/>
    <w:rsid w:val="006E34A9"/>
    <w:rsid w:val="006F122D"/>
    <w:rsid w:val="00711EFE"/>
    <w:rsid w:val="00715173"/>
    <w:rsid w:val="00730ED4"/>
    <w:rsid w:val="007347D9"/>
    <w:rsid w:val="0074072C"/>
    <w:rsid w:val="00742421"/>
    <w:rsid w:val="0074477B"/>
    <w:rsid w:val="00767697"/>
    <w:rsid w:val="007928EE"/>
    <w:rsid w:val="007A53B7"/>
    <w:rsid w:val="007C2D6A"/>
    <w:rsid w:val="007C6FB0"/>
    <w:rsid w:val="007D03A7"/>
    <w:rsid w:val="007D5251"/>
    <w:rsid w:val="007E52B0"/>
    <w:rsid w:val="007F2F69"/>
    <w:rsid w:val="00804A3B"/>
    <w:rsid w:val="00833F34"/>
    <w:rsid w:val="008353B5"/>
    <w:rsid w:val="00841712"/>
    <w:rsid w:val="00852EA6"/>
    <w:rsid w:val="008669A3"/>
    <w:rsid w:val="00876109"/>
    <w:rsid w:val="00885393"/>
    <w:rsid w:val="00887F06"/>
    <w:rsid w:val="008975FA"/>
    <w:rsid w:val="008A0FD8"/>
    <w:rsid w:val="008A3684"/>
    <w:rsid w:val="008B7567"/>
    <w:rsid w:val="008C69EA"/>
    <w:rsid w:val="008D2887"/>
    <w:rsid w:val="008D3356"/>
    <w:rsid w:val="008E632B"/>
    <w:rsid w:val="00921957"/>
    <w:rsid w:val="00922415"/>
    <w:rsid w:val="009622C0"/>
    <w:rsid w:val="00982A56"/>
    <w:rsid w:val="00997F00"/>
    <w:rsid w:val="009A32DF"/>
    <w:rsid w:val="00A0224F"/>
    <w:rsid w:val="00A308D0"/>
    <w:rsid w:val="00A47B35"/>
    <w:rsid w:val="00A47F76"/>
    <w:rsid w:val="00A76DF1"/>
    <w:rsid w:val="00AA34C0"/>
    <w:rsid w:val="00AB7919"/>
    <w:rsid w:val="00AF6FD9"/>
    <w:rsid w:val="00B27914"/>
    <w:rsid w:val="00B4326A"/>
    <w:rsid w:val="00B43E3A"/>
    <w:rsid w:val="00B52109"/>
    <w:rsid w:val="00B5571A"/>
    <w:rsid w:val="00B63AF4"/>
    <w:rsid w:val="00B63E30"/>
    <w:rsid w:val="00B941C3"/>
    <w:rsid w:val="00BA02DB"/>
    <w:rsid w:val="00BE009A"/>
    <w:rsid w:val="00BF6C2E"/>
    <w:rsid w:val="00C75093"/>
    <w:rsid w:val="00CA6DDC"/>
    <w:rsid w:val="00D167AE"/>
    <w:rsid w:val="00D22435"/>
    <w:rsid w:val="00D62163"/>
    <w:rsid w:val="00D64EA1"/>
    <w:rsid w:val="00D70C8C"/>
    <w:rsid w:val="00DB0580"/>
    <w:rsid w:val="00DB22DA"/>
    <w:rsid w:val="00DD1167"/>
    <w:rsid w:val="00DD1FC7"/>
    <w:rsid w:val="00E12E46"/>
    <w:rsid w:val="00E14336"/>
    <w:rsid w:val="00E24869"/>
    <w:rsid w:val="00E332E1"/>
    <w:rsid w:val="00E36558"/>
    <w:rsid w:val="00E57CB1"/>
    <w:rsid w:val="00E60786"/>
    <w:rsid w:val="00E61FAC"/>
    <w:rsid w:val="00E77E19"/>
    <w:rsid w:val="00E83F7A"/>
    <w:rsid w:val="00EE4576"/>
    <w:rsid w:val="00F04488"/>
    <w:rsid w:val="00F1107D"/>
    <w:rsid w:val="00F12BA8"/>
    <w:rsid w:val="00F351A8"/>
    <w:rsid w:val="00F411D4"/>
    <w:rsid w:val="00F60D81"/>
    <w:rsid w:val="00F63E8B"/>
    <w:rsid w:val="00F66810"/>
    <w:rsid w:val="00F856DF"/>
    <w:rsid w:val="00FA078C"/>
    <w:rsid w:val="00FA20CC"/>
    <w:rsid w:val="00FC46C1"/>
    <w:rsid w:val="00FD255B"/>
    <w:rsid w:val="00FE3C5D"/>
    <w:rsid w:val="00FE7943"/>
    <w:rsid w:val="00FF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327"/>
    <w:rPr>
      <w:rFonts w:eastAsia="Calibri"/>
      <w:sz w:val="24"/>
      <w:szCs w:val="24"/>
    </w:rPr>
  </w:style>
  <w:style w:type="paragraph" w:styleId="1">
    <w:name w:val="heading 1"/>
    <w:basedOn w:val="a"/>
    <w:link w:val="10"/>
    <w:qFormat/>
    <w:rsid w:val="00451D5A"/>
    <w:pPr>
      <w:spacing w:after="300"/>
      <w:ind w:left="100" w:right="100"/>
      <w:outlineLvl w:val="0"/>
    </w:pPr>
    <w:rPr>
      <w:rFonts w:ascii="Verdana" w:eastAsia="Times New Roman" w:hAnsi="Verdana"/>
      <w:b/>
      <w:bCs/>
      <w:color w:val="939393"/>
      <w:kern w:val="3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27327"/>
    <w:rPr>
      <w:rFonts w:ascii="Tahoma" w:hAnsi="Tahoma" w:cs="Tahoma"/>
      <w:sz w:val="16"/>
      <w:szCs w:val="16"/>
    </w:rPr>
  </w:style>
  <w:style w:type="character" w:customStyle="1" w:styleId="a4">
    <w:name w:val="Цветовое выделение"/>
    <w:rsid w:val="003F158B"/>
    <w:rPr>
      <w:b/>
      <w:bCs w:val="0"/>
      <w:color w:val="26282F"/>
      <w:sz w:val="26"/>
    </w:rPr>
  </w:style>
  <w:style w:type="paragraph" w:styleId="a5">
    <w:name w:val="List Paragraph"/>
    <w:basedOn w:val="a"/>
    <w:uiPriority w:val="34"/>
    <w:qFormat/>
    <w:rsid w:val="005C0A21"/>
    <w:pPr>
      <w:ind w:left="720"/>
      <w:contextualSpacing/>
    </w:pPr>
  </w:style>
  <w:style w:type="character" w:styleId="a6">
    <w:name w:val="Hyperlink"/>
    <w:basedOn w:val="a0"/>
    <w:uiPriority w:val="99"/>
    <w:rsid w:val="00CA6DDC"/>
    <w:rPr>
      <w:rFonts w:cs="Times New Roman"/>
      <w:color w:val="0000FF"/>
      <w:u w:val="single"/>
    </w:rPr>
  </w:style>
  <w:style w:type="paragraph" w:styleId="a7">
    <w:name w:val="No Spacing"/>
    <w:uiPriority w:val="99"/>
    <w:qFormat/>
    <w:rsid w:val="00434B9E"/>
    <w:rPr>
      <w:sz w:val="24"/>
      <w:szCs w:val="24"/>
    </w:rPr>
  </w:style>
  <w:style w:type="paragraph" w:styleId="a8">
    <w:name w:val="Body Text Indent"/>
    <w:basedOn w:val="a"/>
    <w:link w:val="a9"/>
    <w:rsid w:val="00332CC6"/>
    <w:pPr>
      <w:ind w:firstLine="708"/>
      <w:jc w:val="both"/>
    </w:pPr>
    <w:rPr>
      <w:rFonts w:eastAsia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332CC6"/>
    <w:rPr>
      <w:sz w:val="28"/>
      <w:szCs w:val="28"/>
    </w:rPr>
  </w:style>
  <w:style w:type="character" w:styleId="aa">
    <w:name w:val="Emphasis"/>
    <w:basedOn w:val="a0"/>
    <w:uiPriority w:val="99"/>
    <w:qFormat/>
    <w:rsid w:val="004D5FF1"/>
    <w:rPr>
      <w:i/>
      <w:iCs/>
    </w:rPr>
  </w:style>
  <w:style w:type="paragraph" w:customStyle="1" w:styleId="ConsPlusNormal">
    <w:name w:val="ConsPlusNormal"/>
    <w:rsid w:val="002079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451D5A"/>
    <w:rPr>
      <w:rFonts w:ascii="Verdana" w:hAnsi="Verdana"/>
      <w:b/>
      <w:bCs/>
      <w:color w:val="939393"/>
      <w:kern w:val="36"/>
    </w:rPr>
  </w:style>
  <w:style w:type="paragraph" w:customStyle="1" w:styleId="ab">
    <w:name w:val="Прижатый влево"/>
    <w:basedOn w:val="a"/>
    <w:next w:val="a"/>
    <w:uiPriority w:val="99"/>
    <w:rsid w:val="00451D5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451D5A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table" w:styleId="ad">
    <w:name w:val="Table Grid"/>
    <w:basedOn w:val="a1"/>
    <w:rsid w:val="005514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55142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C60682B365F27F5CD5C290BAB405210191DFF3968C8B04843A85hARFM" TargetMode="External"/><Relationship Id="rId13" Type="http://schemas.openxmlformats.org/officeDocument/2006/relationships/hyperlink" Target="consultantplus://offline/ref=3FC60682B365F27F5CD5DC9DACD85825039286FB9BDBD5578D30D0F7CE2E01CCh2R8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ovotroitsk.org" TargetMode="External"/><Relationship Id="rId12" Type="http://schemas.openxmlformats.org/officeDocument/2006/relationships/hyperlink" Target="consultantplus://offline/ref=3FC60682B365F27F5CD5C290BAB40521029EDEF59ADDDC06D56F8BAA99270B9B6F17820A078F550Ch3R4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FC60682B365F27F5CD5C290BAB40521029EDEF59AD8DC06D56F8BAA99270B9B6F17820907h8R9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FC60682B365F27F5CD5DC9DACD85825039286FB9BDBD6528830D0F7CE2E01CC2858DB484383550F30CE24h5R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C60682B365F27F5CD5C290BAB40521029EDEF59BDDDC06D56F8BAA99h2R7M" TargetMode="External"/><Relationship Id="rId14" Type="http://schemas.openxmlformats.org/officeDocument/2006/relationships/hyperlink" Target="consultantplus://offline/ref=3FC60682B365F27F5CD5DC9DACD85825039286FB9FDADE518130D0F7CE2E01CC2858DB484383550F30CC21h5R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AD0E-6732-4231-9361-DCB72287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4877</Words>
  <Characters>27803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32615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Пользователь</cp:lastModifiedBy>
  <cp:revision>4</cp:revision>
  <cp:lastPrinted>2017-10-24T09:35:00Z</cp:lastPrinted>
  <dcterms:created xsi:type="dcterms:W3CDTF">2017-10-24T10:00:00Z</dcterms:created>
  <dcterms:modified xsi:type="dcterms:W3CDTF">2017-10-24T09:40:00Z</dcterms:modified>
</cp:coreProperties>
</file>