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995ED1">
      <w:pPr>
        <w:jc w:val="both"/>
        <w:rPr>
          <w:b/>
          <w:sz w:val="28"/>
          <w:szCs w:val="28"/>
        </w:rPr>
      </w:pPr>
    </w:p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Default="00EB398B" w:rsidP="00995ED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26.07.2017 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 xml:space="preserve"> 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№</w:t>
      </w:r>
      <w:r w:rsidRPr="00EB398B">
        <w:rPr>
          <w:sz w:val="28"/>
          <w:szCs w:val="28"/>
          <w:u w:val="single"/>
        </w:rPr>
        <w:t xml:space="preserve">   1219-п</w:t>
      </w:r>
      <w:r w:rsidRPr="00EB398B">
        <w:rPr>
          <w:color w:val="FFFFFF" w:themeColor="background1"/>
          <w:sz w:val="28"/>
          <w:szCs w:val="28"/>
          <w:u w:val="single"/>
        </w:rPr>
        <w:t>.</w:t>
      </w: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D96283" w:rsidRDefault="004D129E" w:rsidP="00995ED1">
      <w:pPr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09.09.2014 № 1541-п 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5B3508" w:rsidRDefault="005B3508" w:rsidP="00995ED1">
      <w:pPr>
        <w:jc w:val="center"/>
        <w:rPr>
          <w:sz w:val="28"/>
          <w:szCs w:val="28"/>
        </w:rPr>
      </w:pPr>
    </w:p>
    <w:p w:rsidR="00D96283" w:rsidRPr="00EB2ED4" w:rsidRDefault="00D96283" w:rsidP="00995ED1">
      <w:pPr>
        <w:jc w:val="center"/>
        <w:rPr>
          <w:sz w:val="28"/>
          <w:szCs w:val="28"/>
        </w:rPr>
      </w:pPr>
    </w:p>
    <w:p w:rsidR="005B3508" w:rsidRPr="00DC655C" w:rsidRDefault="005B3508" w:rsidP="005B35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5B3508" w:rsidRDefault="005B3508" w:rsidP="005B3508">
      <w:pPr>
        <w:pStyle w:val="a8"/>
        <w:numPr>
          <w:ilvl w:val="0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09.09.2014 № 1541-п «Об утверждении муниципальной программы «Эффективное управление муниципальной казной и муниципальным долгом на 2015-2020 годы» (далее – Постановление) следующие изменения:</w:t>
      </w:r>
    </w:p>
    <w:p w:rsidR="00957C9B" w:rsidRDefault="00957C9B" w:rsidP="005B3508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3508" w:rsidRPr="00AF3BCF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5B3508" w:rsidRPr="00AF3BCF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 xml:space="preserve">дополнить </w:t>
      </w:r>
      <w:bookmarkStart w:id="0" w:name="_Hlk485743096"/>
      <w:r>
        <w:rPr>
          <w:sz w:val="28"/>
          <w:szCs w:val="28"/>
        </w:rPr>
        <w:t>разделом</w:t>
      </w:r>
      <w:proofErr w:type="gramStart"/>
      <w:r>
        <w:rPr>
          <w:sz w:val="28"/>
          <w:szCs w:val="28"/>
        </w:rPr>
        <w:t>«А</w:t>
      </w:r>
      <w:proofErr w:type="gramEnd"/>
      <w:r>
        <w:rPr>
          <w:sz w:val="28"/>
          <w:szCs w:val="28"/>
        </w:rPr>
        <w:t>нализ рисков реализации муниципальной программы и описание мер управления рисками с целью минимизации их влияния на достижение целей муниципальной программы» следующего содержания:</w:t>
      </w:r>
    </w:p>
    <w:p w:rsidR="00957C9B" w:rsidRPr="00957C9B" w:rsidRDefault="00957C9B" w:rsidP="00957C9B">
      <w:pPr>
        <w:pStyle w:val="a8"/>
        <w:tabs>
          <w:tab w:val="left" w:pos="156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57C9B">
        <w:rPr>
          <w:sz w:val="28"/>
          <w:szCs w:val="28"/>
        </w:rPr>
        <w:t>Успешная реализация муниципальной программы во многом зависит от своевременной оценки рисков.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Наибольшую опасность представляют внешние риски, которыми сложно управлять в рамках действия муниципальной программы: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ухудшением экономической ситуации в экономике Российской Федерации и Оренбургской области, что повлечет за собой увеличение дефицита местного бюджета, увеличение объема муниципального долга и стоимости его обслуживания;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изменением финансового (бюджетного) и налогового законодательства, законодательства в сфере управления имуществом на федеральном и региональном уровне;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lastRenderedPageBreak/>
        <w:t>- изменение уровня инфляции, кризисные явления;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судебными спорами;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принятие нормативных правовых актов органами федеральной и региональной власти, приводящих к необходимости увеличения расходов местного бюджета, принятию новых расходных обязательств.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В целях минимизации последствий данных рисков будут приниматься следующие меры: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проведение мониторинга изменений (проектов изменений) законодательства Российской Федерации и Оренбургской области;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своевременное определение приоритетных направлений расходования бюджетных средств, перераспределение бюджетных ассигнований в целях обеспечения финансирования первоочередных задач;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 xml:space="preserve">- инвентаризация объема и структуры расходных обязательств муниципального образования город Новотроицк, исполняемых за счет средств местного бюджета, подготовка предложений об исключении финансирования </w:t>
      </w:r>
      <w:bookmarkStart w:id="1" w:name="_Hlk485801004"/>
      <w:r w:rsidR="0090286C">
        <w:rPr>
          <w:sz w:val="28"/>
          <w:szCs w:val="28"/>
        </w:rPr>
        <w:t>расходных обязательств</w:t>
      </w:r>
      <w:bookmarkEnd w:id="1"/>
      <w:r w:rsidRPr="00957C9B">
        <w:rPr>
          <w:sz w:val="28"/>
          <w:szCs w:val="28"/>
        </w:rPr>
        <w:t>, не отнесенных к полномочиям муниципального образования.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Кроме того, к внутренним рискам, оказывающим влияние на реализацию муниципальной программы, относятся: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увеличением заемных средств, в рамках управления муниципальными финансами;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ошибками в управлении программой, несвоевременной разработкой, согласованием и принятием нормативных правовых актов и иных документов, обеспечивающих выполнение основных мероприятий муниципальной программы;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 неэффективного использования муниципального имущества, как следствие увеличение расходов на его содержание;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финансированием программы в неполном объеме.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Управление рисками реализации муниципальной программы будет осуществляться на основе следующих мер: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анализа показателей долговой устойчивости местного бюджета;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повышения квалификации и ответственности специалистов участников бюджетного процесса для своевременной и эффективной реализации предусмотренных мероприятий, а также координации их деятельности;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решения стратегических и тактических задач в работе по управлению муниципальным имуществом, принятием управленческих решений, влияющих на реализацию Программы (привлечение инвесторов путем предоставления льгот, преференций по передаче муниципального имущества  в аренду, безвозмездное пользование и др.);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принятия мер по эффективному распределению имеющихся финансовых средств;</w:t>
      </w:r>
    </w:p>
    <w:p w:rsidR="005B3508" w:rsidRDefault="00957C9B" w:rsidP="00957C9B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lastRenderedPageBreak/>
        <w:t>- своевременной корректировки основных мероприятий, сроков их исполнения и индикаторов с сохранением ожидаемых результатов реализации муниципальной программы</w:t>
      </w:r>
      <w:proofErr w:type="gramStart"/>
      <w:r w:rsidRPr="00957C9B">
        <w:rPr>
          <w:sz w:val="28"/>
          <w:szCs w:val="28"/>
        </w:rPr>
        <w:t>.</w:t>
      </w:r>
      <w:r w:rsidR="00D93ED2">
        <w:rPr>
          <w:sz w:val="28"/>
          <w:szCs w:val="28"/>
        </w:rPr>
        <w:t>».</w:t>
      </w:r>
      <w:proofErr w:type="gramEnd"/>
    </w:p>
    <w:p w:rsidR="00957C9B" w:rsidRDefault="00957C9B" w:rsidP="00957C9B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bookmarkStart w:id="2" w:name="_Hlk485743386"/>
      <w:bookmarkEnd w:id="0"/>
      <w:r>
        <w:rPr>
          <w:sz w:val="28"/>
          <w:szCs w:val="28"/>
        </w:rPr>
        <w:t>П</w:t>
      </w:r>
      <w:r w:rsidR="005B3508" w:rsidRPr="00AF3BCF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5B3508" w:rsidRPr="00AF3BCF">
        <w:rPr>
          <w:sz w:val="28"/>
          <w:szCs w:val="28"/>
        </w:rPr>
        <w:t xml:space="preserve"> № </w:t>
      </w:r>
      <w:r w:rsidR="00D93ED2">
        <w:rPr>
          <w:sz w:val="28"/>
          <w:szCs w:val="28"/>
        </w:rPr>
        <w:t>4</w:t>
      </w:r>
      <w:r w:rsidR="005B3508" w:rsidRPr="00AF3BCF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 xml:space="preserve"> дополнить разделом</w:t>
      </w:r>
      <w:proofErr w:type="gramStart"/>
      <w:r>
        <w:rPr>
          <w:sz w:val="28"/>
          <w:szCs w:val="28"/>
        </w:rPr>
        <w:t>«А</w:t>
      </w:r>
      <w:proofErr w:type="gramEnd"/>
      <w:r>
        <w:rPr>
          <w:sz w:val="28"/>
          <w:szCs w:val="28"/>
        </w:rPr>
        <w:t>нализ рисков реализации Подпрограммы и описание мер управления рисками с целью минимизации их влияния на достижение целей Подпрограммы» следующего содержания:</w:t>
      </w:r>
    </w:p>
    <w:p w:rsidR="00957C9B" w:rsidRPr="00957C9B" w:rsidRDefault="00957C9B" w:rsidP="00957C9B">
      <w:pPr>
        <w:pStyle w:val="a8"/>
        <w:tabs>
          <w:tab w:val="left" w:pos="156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57C9B">
        <w:rPr>
          <w:sz w:val="28"/>
          <w:szCs w:val="28"/>
        </w:rPr>
        <w:t>Наибольшую опасность представляют внешние риски, которыми сложно управлять в рамках действия муниципальной программы: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ухудшением экономической ситуации в экономике Российской Федерации и Оренбургской области, что повлечет за собой увеличение дефицита местного бюджета, увеличение объема муниципального долга и стоимости его обслуживания;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bookmarkStart w:id="3" w:name="_Hlk485743504"/>
      <w:r w:rsidRPr="00957C9B">
        <w:rPr>
          <w:sz w:val="28"/>
          <w:szCs w:val="28"/>
        </w:rPr>
        <w:t>- риски, связанные с изменением финансового (бюджетного)</w:t>
      </w:r>
      <w:r>
        <w:rPr>
          <w:sz w:val="28"/>
          <w:szCs w:val="28"/>
        </w:rPr>
        <w:t xml:space="preserve"> и налогового законодательства </w:t>
      </w:r>
      <w:r w:rsidRPr="00957C9B">
        <w:rPr>
          <w:sz w:val="28"/>
          <w:szCs w:val="28"/>
        </w:rPr>
        <w:t>на федеральном и региональном уровне;</w:t>
      </w:r>
    </w:p>
    <w:bookmarkEnd w:id="3"/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изменение уровня инфляции, кризисные явления;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принятие нормативных правовых актов органами федеральной и региональной власти, приводящих к необходимости увеличения расходов местного бюджета, принятию новых расходных обязательств.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В целях минимизации последствий данных рисков будут приниматься следующие меры: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проведение мониторинга изменений (проектов изменений) законодательства Российской Федерации и Оренбургской области;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своевременное определение приоритетных направлений расходования бюджетных средств, перераспределение бюджетных ассигнований в целях обеспечения финансирования первоочередных задач;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 xml:space="preserve">- инвентаризация объема и структуры расходных обязательств муниципального образования город Новотроицк, исполняемых за счет средств местного бюджета, подготовка предложений об исключении финансирования </w:t>
      </w:r>
      <w:r w:rsidR="00C443C2" w:rsidRPr="00C443C2">
        <w:rPr>
          <w:sz w:val="28"/>
          <w:szCs w:val="28"/>
        </w:rPr>
        <w:t>расходных обязательств</w:t>
      </w:r>
      <w:r w:rsidRPr="00957C9B">
        <w:rPr>
          <w:sz w:val="28"/>
          <w:szCs w:val="28"/>
        </w:rPr>
        <w:t>, не отнесенных к полномочиям муниципального образования.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57C9B">
        <w:rPr>
          <w:sz w:val="28"/>
          <w:szCs w:val="28"/>
        </w:rPr>
        <w:t xml:space="preserve"> внутренним рискам, оказывающим влияние на реализацию </w:t>
      </w:r>
      <w:r>
        <w:rPr>
          <w:sz w:val="28"/>
          <w:szCs w:val="28"/>
        </w:rPr>
        <w:t>Под</w:t>
      </w:r>
      <w:r w:rsidRPr="00957C9B">
        <w:rPr>
          <w:sz w:val="28"/>
          <w:szCs w:val="28"/>
        </w:rPr>
        <w:t>программы, относятся: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увеличением заемных средств, в рамках управления муниципальными финансами;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ошибками в управлении программой, несвоевременной разработкой, согласованием и принятием нормативных правовых актов и иных документов, обеспечивающих выполнение основных мероприятий;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финансированием программы в неполном объеме.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 xml:space="preserve">Управление рисками реализации </w:t>
      </w:r>
      <w:r w:rsidR="00D93ED2">
        <w:rPr>
          <w:sz w:val="28"/>
          <w:szCs w:val="28"/>
        </w:rPr>
        <w:t>Под</w:t>
      </w:r>
      <w:r w:rsidRPr="00957C9B">
        <w:rPr>
          <w:sz w:val="28"/>
          <w:szCs w:val="28"/>
        </w:rPr>
        <w:t>программы будет осуществляться на основе следующих мер: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анализа показателей долговой устойчивости местного бюджета;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lastRenderedPageBreak/>
        <w:t>- повышения квалификации и ответственности специалистов участников бюджетного процесса для своевременной и эффективной реализации предусмотренных мероприятий, а также координации их деятельности;</w:t>
      </w:r>
    </w:p>
    <w:p w:rsidR="00957C9B" w:rsidRPr="00957C9B" w:rsidRDefault="00957C9B" w:rsidP="00957C9B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принятия мер по эффективному распределению имеющихся финансовых средств;</w:t>
      </w:r>
    </w:p>
    <w:p w:rsidR="00957C9B" w:rsidRDefault="00957C9B" w:rsidP="00957C9B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своевременной корректировки основных мероприятий, сроков их исполнения и индикаторов с сохранением ожидаемых результатов реализации муниципальной программы</w:t>
      </w:r>
      <w:proofErr w:type="gramStart"/>
      <w:r w:rsidRPr="00957C9B">
        <w:rPr>
          <w:sz w:val="28"/>
          <w:szCs w:val="28"/>
        </w:rPr>
        <w:t>.</w:t>
      </w:r>
      <w:r w:rsidR="00D93ED2">
        <w:rPr>
          <w:sz w:val="28"/>
          <w:szCs w:val="28"/>
        </w:rPr>
        <w:t>».</w:t>
      </w:r>
      <w:proofErr w:type="gramEnd"/>
    </w:p>
    <w:bookmarkEnd w:id="2"/>
    <w:p w:rsidR="00D93ED2" w:rsidRDefault="00D93ED2" w:rsidP="00D93ED2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F3BCF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AF3BCF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AF3BCF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 xml:space="preserve"> дополнить разделом</w:t>
      </w:r>
      <w:proofErr w:type="gramStart"/>
      <w:r>
        <w:rPr>
          <w:sz w:val="28"/>
          <w:szCs w:val="28"/>
        </w:rPr>
        <w:t>«А</w:t>
      </w:r>
      <w:proofErr w:type="gramEnd"/>
      <w:r>
        <w:rPr>
          <w:sz w:val="28"/>
          <w:szCs w:val="28"/>
        </w:rPr>
        <w:t>нализ рисков реализации Подпрограммы и описание мер управления рисками с целью минимизации их влияния на достижение целей Подпрограммы» следующего содержания:</w:t>
      </w:r>
    </w:p>
    <w:p w:rsidR="00D93ED2" w:rsidRPr="00957C9B" w:rsidRDefault="00D93ED2" w:rsidP="00D93ED2">
      <w:pPr>
        <w:pStyle w:val="a8"/>
        <w:tabs>
          <w:tab w:val="left" w:pos="156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57C9B">
        <w:rPr>
          <w:sz w:val="28"/>
          <w:szCs w:val="28"/>
        </w:rPr>
        <w:t>Наибольшую опасность представляют внешние риски, которыми сложно управлять в рамках действия муниципальной программы: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изменением законодательства в сфере управления имуществом на федеральном и региональном уровне;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 xml:space="preserve">- </w:t>
      </w:r>
      <w:r w:rsidRPr="00D93ED2">
        <w:rPr>
          <w:sz w:val="28"/>
          <w:szCs w:val="28"/>
          <w:shd w:val="clear" w:color="auto" w:fill="FFFFFF"/>
        </w:rPr>
        <w:t>высокая зависимость от цен на проведение землеустроительных, инвентаризационных, кадастровых и оценочных работ</w:t>
      </w:r>
      <w:r w:rsidRPr="00957C9B">
        <w:rPr>
          <w:sz w:val="28"/>
          <w:szCs w:val="28"/>
        </w:rPr>
        <w:t>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D93ED2">
        <w:rPr>
          <w:rFonts w:eastAsia="Calibri"/>
          <w:sz w:val="28"/>
          <w:szCs w:val="28"/>
          <w:lang w:eastAsia="en-US"/>
        </w:rPr>
        <w:t xml:space="preserve">- </w:t>
      </w:r>
      <w:r w:rsidRPr="00D93ED2">
        <w:rPr>
          <w:sz w:val="28"/>
          <w:szCs w:val="28"/>
        </w:rPr>
        <w:t>риски, связанные с судебными спорами;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принятие нормативных правовых актов органами федеральной и региональной власти, приводящих к необходимости увеличения расходов местного бюджета, принятию новых расходных обязательств.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В целях минимизации последствий данных рисков будут приниматься следующие меры: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проведение мониторинга изменений (проектов изменений) законодательства Российской Федерации и Оренбургской области;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своевременное определение приоритетных направлений расходования бюджетных средств, перераспределение бюджетных ассигнований в целях обеспечения фина</w:t>
      </w:r>
      <w:r>
        <w:rPr>
          <w:sz w:val="28"/>
          <w:szCs w:val="28"/>
        </w:rPr>
        <w:t>нсирования первоочередных задач.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57C9B">
        <w:rPr>
          <w:sz w:val="28"/>
          <w:szCs w:val="28"/>
        </w:rPr>
        <w:t xml:space="preserve"> внутренним рискам, оказывающим влияние на реализацию </w:t>
      </w:r>
      <w:r>
        <w:rPr>
          <w:sz w:val="28"/>
          <w:szCs w:val="28"/>
        </w:rPr>
        <w:t>Под</w:t>
      </w:r>
      <w:r w:rsidRPr="00957C9B">
        <w:rPr>
          <w:sz w:val="28"/>
          <w:szCs w:val="28"/>
        </w:rPr>
        <w:t>программы, относятся: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D93ED2">
        <w:rPr>
          <w:sz w:val="28"/>
          <w:szCs w:val="28"/>
        </w:rPr>
        <w:t>- риски неэффективного использования муниципального имущества, как следствие увеличение расходов на его содержание;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ошибками в управлении программой, несвоевременной разработкой, согласованием и принятием нормативных правовых актов и иных документов, обеспечивающих выполнение основных мероприятий;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риски, связанные с финансированием программы в неполном объеме.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 xml:space="preserve">Управление рисками реализации </w:t>
      </w:r>
      <w:r>
        <w:rPr>
          <w:sz w:val="28"/>
          <w:szCs w:val="28"/>
        </w:rPr>
        <w:t>Под</w:t>
      </w:r>
      <w:r w:rsidRPr="00957C9B">
        <w:rPr>
          <w:sz w:val="28"/>
          <w:szCs w:val="28"/>
        </w:rPr>
        <w:t>программы будет осуществляться на основе следующих мер:</w:t>
      </w:r>
    </w:p>
    <w:p w:rsidR="00D93ED2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D93ED2">
        <w:rPr>
          <w:rFonts w:eastAsia="Calibri"/>
          <w:sz w:val="28"/>
          <w:szCs w:val="28"/>
          <w:lang w:eastAsia="en-US"/>
        </w:rPr>
        <w:t xml:space="preserve">- решения стратегических и тактических задач в работе по управлению муниципальным имуществом, принятием управленческих решений, влияющих на реализацию Программы (привлечение инвесторов </w:t>
      </w:r>
      <w:r w:rsidRPr="00D93ED2">
        <w:rPr>
          <w:rFonts w:eastAsia="Calibri"/>
          <w:sz w:val="28"/>
          <w:szCs w:val="28"/>
          <w:lang w:eastAsia="en-US"/>
        </w:rPr>
        <w:lastRenderedPageBreak/>
        <w:t>путем предоставления льгот, преференций по передаче муниципального имущества  в аренду, безвозмездное пользование и др.);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повышения квалификации и ответственности специалистов для своевременной и эффективной реализации предусмотренных мероприятий, а также координации их деятельности;</w:t>
      </w:r>
    </w:p>
    <w:p w:rsidR="00D93ED2" w:rsidRPr="00957C9B" w:rsidRDefault="00D93ED2" w:rsidP="00D93ED2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принятия мер по эффективному распределению имеющихся финансовых средств;</w:t>
      </w:r>
    </w:p>
    <w:p w:rsidR="005B3508" w:rsidRPr="00AF4B25" w:rsidRDefault="00D93ED2" w:rsidP="00D93ED2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957C9B">
        <w:rPr>
          <w:sz w:val="28"/>
          <w:szCs w:val="28"/>
        </w:rPr>
        <w:t>- своевременной корректировки основных мероприятий, сроков их исполнения и индикаторов с сохранением ожидаемых результатов реализации муниципальной программы</w:t>
      </w:r>
      <w:proofErr w:type="gramStart"/>
      <w:r w:rsidRPr="00957C9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B3508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21500C">
        <w:rPr>
          <w:sz w:val="28"/>
          <w:szCs w:val="28"/>
        </w:rPr>
        <w:t>Вискова Г.Ю.</w:t>
      </w:r>
      <w:r w:rsidRPr="00E72A80">
        <w:rPr>
          <w:sz w:val="28"/>
          <w:szCs w:val="28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</w:t>
      </w:r>
      <w:r w:rsidRPr="00023653">
        <w:rPr>
          <w:sz w:val="28"/>
          <w:szCs w:val="28"/>
        </w:rPr>
        <w:t xml:space="preserve">Новотроицк </w:t>
      </w:r>
      <w:hyperlink r:id="rId6" w:history="1">
        <w:r w:rsidRPr="00023653">
          <w:rPr>
            <w:rStyle w:val="a9"/>
            <w:sz w:val="28"/>
            <w:szCs w:val="28"/>
            <w:u w:val="none"/>
            <w:lang w:val="en-US"/>
          </w:rPr>
          <w:t>www</w:t>
        </w:r>
        <w:r w:rsidRPr="00023653">
          <w:rPr>
            <w:rStyle w:val="a9"/>
            <w:sz w:val="28"/>
            <w:szCs w:val="28"/>
            <w:u w:val="none"/>
          </w:rPr>
          <w:t>.</w:t>
        </w:r>
        <w:proofErr w:type="spellStart"/>
        <w:r w:rsidRPr="00023653">
          <w:rPr>
            <w:rStyle w:val="a9"/>
            <w:sz w:val="28"/>
            <w:szCs w:val="28"/>
            <w:u w:val="none"/>
            <w:lang w:val="en-US"/>
          </w:rPr>
          <w:t>novotroitsk</w:t>
        </w:r>
        <w:proofErr w:type="spellEnd"/>
        <w:r w:rsidRPr="00023653">
          <w:rPr>
            <w:rStyle w:val="a9"/>
            <w:sz w:val="28"/>
            <w:szCs w:val="28"/>
            <w:u w:val="none"/>
          </w:rPr>
          <w:t>.</w:t>
        </w:r>
        <w:r w:rsidRPr="00023653">
          <w:rPr>
            <w:rStyle w:val="a9"/>
            <w:sz w:val="28"/>
            <w:szCs w:val="28"/>
            <w:u w:val="none"/>
            <w:lang w:val="en-US"/>
          </w:rPr>
          <w:t>org</w:t>
        </w:r>
      </w:hyperlink>
      <w:r w:rsidRPr="00023653">
        <w:rPr>
          <w:sz w:val="28"/>
          <w:szCs w:val="28"/>
        </w:rPr>
        <w:t>.</w:t>
      </w:r>
      <w:proofErr w:type="spellStart"/>
      <w:r w:rsidRPr="00023653">
        <w:rPr>
          <w:sz w:val="28"/>
          <w:szCs w:val="28"/>
          <w:lang w:val="en-US"/>
        </w:rPr>
        <w:t>ru</w:t>
      </w:r>
      <w:proofErr w:type="spellEnd"/>
      <w:r w:rsidRPr="00E72A80">
        <w:rPr>
          <w:sz w:val="28"/>
          <w:szCs w:val="28"/>
        </w:rPr>
        <w:t xml:space="preserve">  в сети «Интернет». </w:t>
      </w:r>
    </w:p>
    <w:p w:rsidR="005B3508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</w:t>
      </w:r>
      <w:r w:rsidR="008B6C74">
        <w:rPr>
          <w:sz w:val="28"/>
          <w:szCs w:val="28"/>
        </w:rPr>
        <w:t xml:space="preserve">исполняющего обязанности </w:t>
      </w:r>
      <w:r w:rsidRPr="00E72A80">
        <w:rPr>
          <w:sz w:val="28"/>
          <w:szCs w:val="28"/>
        </w:rPr>
        <w:t xml:space="preserve">заместителя главы муниципального образования </w:t>
      </w:r>
      <w:r w:rsidR="0021500C">
        <w:rPr>
          <w:sz w:val="28"/>
          <w:szCs w:val="28"/>
        </w:rPr>
        <w:t>город Новотроицк – начальник</w:t>
      </w:r>
      <w:r w:rsidR="00C443C2">
        <w:rPr>
          <w:sz w:val="28"/>
          <w:szCs w:val="28"/>
        </w:rPr>
        <w:t>а</w:t>
      </w:r>
      <w:r w:rsidR="0021500C">
        <w:rPr>
          <w:sz w:val="28"/>
          <w:szCs w:val="28"/>
        </w:rPr>
        <w:t xml:space="preserve"> финансового управления</w:t>
      </w:r>
      <w:r w:rsidR="00023653">
        <w:rPr>
          <w:sz w:val="28"/>
          <w:szCs w:val="28"/>
        </w:rPr>
        <w:t xml:space="preserve">  </w:t>
      </w:r>
      <w:proofErr w:type="spellStart"/>
      <w:r w:rsidR="00023653">
        <w:rPr>
          <w:sz w:val="28"/>
          <w:szCs w:val="28"/>
        </w:rPr>
        <w:t>Танаеву</w:t>
      </w:r>
      <w:proofErr w:type="spellEnd"/>
      <w:r w:rsidR="00023653">
        <w:rPr>
          <w:sz w:val="28"/>
          <w:szCs w:val="28"/>
        </w:rPr>
        <w:t xml:space="preserve"> Л.В</w:t>
      </w:r>
      <w:r w:rsidRPr="00E72A80">
        <w:rPr>
          <w:sz w:val="28"/>
          <w:szCs w:val="28"/>
        </w:rPr>
        <w:t xml:space="preserve">.  </w:t>
      </w:r>
    </w:p>
    <w:p w:rsidR="005B3508" w:rsidRPr="00E72A80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4" w:name="sub_11"/>
    </w:p>
    <w:p w:rsidR="00D96283" w:rsidRPr="00174CC1" w:rsidRDefault="00002F10" w:rsidP="005B3508">
      <w:pPr>
        <w:ind w:firstLine="709"/>
        <w:jc w:val="both"/>
        <w:rPr>
          <w:sz w:val="28"/>
          <w:szCs w:val="28"/>
        </w:rPr>
      </w:pPr>
      <w:bookmarkStart w:id="5" w:name="_GoBack"/>
      <w:bookmarkEnd w:id="4"/>
      <w:bookmarkEnd w:id="5"/>
      <w:r w:rsidRPr="00002F10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D96283" w:rsidRPr="00174CC1" w:rsidRDefault="00D96283" w:rsidP="00995ED1">
      <w:pPr>
        <w:jc w:val="both"/>
        <w:rPr>
          <w:sz w:val="28"/>
          <w:szCs w:val="28"/>
        </w:rPr>
      </w:pPr>
    </w:p>
    <w:p w:rsidR="00D96283" w:rsidRPr="00174CC1" w:rsidRDefault="00D96283" w:rsidP="00995ED1">
      <w:pPr>
        <w:jc w:val="both"/>
        <w:rPr>
          <w:sz w:val="28"/>
          <w:szCs w:val="28"/>
        </w:rPr>
      </w:pPr>
    </w:p>
    <w:p w:rsidR="00D96283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96283" w:rsidRPr="000C066C" w:rsidRDefault="00D96283" w:rsidP="00995ED1">
      <w:pPr>
        <w:jc w:val="both"/>
      </w:pPr>
      <w:r>
        <w:rPr>
          <w:sz w:val="28"/>
          <w:szCs w:val="28"/>
        </w:rPr>
        <w:t>город Новотроицк</w:t>
      </w:r>
      <w:r w:rsidR="00F44871">
        <w:rPr>
          <w:sz w:val="28"/>
          <w:szCs w:val="28"/>
        </w:rPr>
        <w:tab/>
      </w:r>
      <w:r w:rsidR="00F44871">
        <w:rPr>
          <w:sz w:val="28"/>
          <w:szCs w:val="28"/>
        </w:rPr>
        <w:tab/>
      </w:r>
      <w:r w:rsidR="00F44871">
        <w:rPr>
          <w:sz w:val="28"/>
          <w:szCs w:val="28"/>
        </w:rPr>
        <w:tab/>
      </w:r>
      <w:r w:rsidR="00F44871">
        <w:rPr>
          <w:sz w:val="28"/>
          <w:szCs w:val="28"/>
        </w:rPr>
        <w:tab/>
      </w:r>
      <w:r w:rsidR="00F44871">
        <w:rPr>
          <w:sz w:val="28"/>
          <w:szCs w:val="28"/>
        </w:rPr>
        <w:tab/>
      </w:r>
      <w:r w:rsidR="00F44871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762DAE">
        <w:rPr>
          <w:sz w:val="28"/>
          <w:szCs w:val="28"/>
        </w:rPr>
        <w:t>Ю.Г.Араскин</w:t>
      </w:r>
      <w:proofErr w:type="spellEnd"/>
    </w:p>
    <w:p w:rsidR="00D96283" w:rsidRPr="000C066C" w:rsidRDefault="00D96283" w:rsidP="00995ED1">
      <w:pPr>
        <w:jc w:val="both"/>
      </w:pPr>
    </w:p>
    <w:p w:rsidR="00D96283" w:rsidRPr="00EB2ED4" w:rsidRDefault="00D96283" w:rsidP="00995ED1">
      <w:pPr>
        <w:jc w:val="both"/>
        <w:rPr>
          <w:sz w:val="28"/>
          <w:szCs w:val="28"/>
        </w:rPr>
      </w:pPr>
    </w:p>
    <w:p w:rsidR="005736FA" w:rsidRDefault="005736FA" w:rsidP="00995ED1">
      <w:pPr>
        <w:jc w:val="both"/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sectPr w:rsidR="005736FA" w:rsidRPr="005736FA" w:rsidSect="003173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503"/>
    <w:rsid w:val="00002F10"/>
    <w:rsid w:val="0000404F"/>
    <w:rsid w:val="00005A30"/>
    <w:rsid w:val="00016F7C"/>
    <w:rsid w:val="00023653"/>
    <w:rsid w:val="000266D3"/>
    <w:rsid w:val="000278D8"/>
    <w:rsid w:val="00045F5F"/>
    <w:rsid w:val="00051580"/>
    <w:rsid w:val="00060317"/>
    <w:rsid w:val="00060BC3"/>
    <w:rsid w:val="0006389F"/>
    <w:rsid w:val="0007509E"/>
    <w:rsid w:val="00092225"/>
    <w:rsid w:val="000941D3"/>
    <w:rsid w:val="00094D04"/>
    <w:rsid w:val="00094DFB"/>
    <w:rsid w:val="000B241E"/>
    <w:rsid w:val="000C066C"/>
    <w:rsid w:val="000C0FE1"/>
    <w:rsid w:val="000F4C97"/>
    <w:rsid w:val="00105878"/>
    <w:rsid w:val="00111582"/>
    <w:rsid w:val="001249EA"/>
    <w:rsid w:val="00125E3C"/>
    <w:rsid w:val="00146949"/>
    <w:rsid w:val="00153E5E"/>
    <w:rsid w:val="00154FF2"/>
    <w:rsid w:val="001647C1"/>
    <w:rsid w:val="001648CD"/>
    <w:rsid w:val="00167A3D"/>
    <w:rsid w:val="00172DC0"/>
    <w:rsid w:val="00174CC1"/>
    <w:rsid w:val="001856A3"/>
    <w:rsid w:val="00190457"/>
    <w:rsid w:val="001977D2"/>
    <w:rsid w:val="001A46C4"/>
    <w:rsid w:val="001C099C"/>
    <w:rsid w:val="001C4BA5"/>
    <w:rsid w:val="001D33E8"/>
    <w:rsid w:val="001E1EF8"/>
    <w:rsid w:val="001E5071"/>
    <w:rsid w:val="001F3809"/>
    <w:rsid w:val="0021500C"/>
    <w:rsid w:val="002159F3"/>
    <w:rsid w:val="00217331"/>
    <w:rsid w:val="00242B0F"/>
    <w:rsid w:val="00261222"/>
    <w:rsid w:val="00287D7D"/>
    <w:rsid w:val="002932B7"/>
    <w:rsid w:val="002A2661"/>
    <w:rsid w:val="002B67D3"/>
    <w:rsid w:val="002D4BBC"/>
    <w:rsid w:val="002D7EF5"/>
    <w:rsid w:val="002F287F"/>
    <w:rsid w:val="002F6FA9"/>
    <w:rsid w:val="00304734"/>
    <w:rsid w:val="003173EB"/>
    <w:rsid w:val="0032743D"/>
    <w:rsid w:val="00333B36"/>
    <w:rsid w:val="00343C93"/>
    <w:rsid w:val="0035175F"/>
    <w:rsid w:val="003654E0"/>
    <w:rsid w:val="00385F71"/>
    <w:rsid w:val="003C13FB"/>
    <w:rsid w:val="003E7B4B"/>
    <w:rsid w:val="003F1AF1"/>
    <w:rsid w:val="003F649F"/>
    <w:rsid w:val="003F68B9"/>
    <w:rsid w:val="003F6B4A"/>
    <w:rsid w:val="004049C9"/>
    <w:rsid w:val="00405914"/>
    <w:rsid w:val="00413ED0"/>
    <w:rsid w:val="00437EE4"/>
    <w:rsid w:val="00447C86"/>
    <w:rsid w:val="00453B2A"/>
    <w:rsid w:val="0047055D"/>
    <w:rsid w:val="00470E27"/>
    <w:rsid w:val="004B0424"/>
    <w:rsid w:val="004B33A0"/>
    <w:rsid w:val="004B3EE8"/>
    <w:rsid w:val="004B672B"/>
    <w:rsid w:val="004C41D7"/>
    <w:rsid w:val="004C778B"/>
    <w:rsid w:val="004D129E"/>
    <w:rsid w:val="004F3A59"/>
    <w:rsid w:val="00506BE7"/>
    <w:rsid w:val="00523013"/>
    <w:rsid w:val="00530E08"/>
    <w:rsid w:val="00571CDC"/>
    <w:rsid w:val="005736FA"/>
    <w:rsid w:val="005A7549"/>
    <w:rsid w:val="005B3508"/>
    <w:rsid w:val="005B6EE0"/>
    <w:rsid w:val="005D2E42"/>
    <w:rsid w:val="005E0A54"/>
    <w:rsid w:val="00613503"/>
    <w:rsid w:val="00626FAB"/>
    <w:rsid w:val="00636764"/>
    <w:rsid w:val="00653A45"/>
    <w:rsid w:val="006616B5"/>
    <w:rsid w:val="006757F6"/>
    <w:rsid w:val="00695754"/>
    <w:rsid w:val="00696DDC"/>
    <w:rsid w:val="006A3132"/>
    <w:rsid w:val="006C74BD"/>
    <w:rsid w:val="006D102D"/>
    <w:rsid w:val="00720A4E"/>
    <w:rsid w:val="00731DC7"/>
    <w:rsid w:val="007457A9"/>
    <w:rsid w:val="00762DAE"/>
    <w:rsid w:val="00772DB0"/>
    <w:rsid w:val="007752B6"/>
    <w:rsid w:val="00781550"/>
    <w:rsid w:val="007967A7"/>
    <w:rsid w:val="007A4F1F"/>
    <w:rsid w:val="007A583C"/>
    <w:rsid w:val="007B27FB"/>
    <w:rsid w:val="007D11F8"/>
    <w:rsid w:val="007D4E50"/>
    <w:rsid w:val="00806DEF"/>
    <w:rsid w:val="0083031E"/>
    <w:rsid w:val="00834A9A"/>
    <w:rsid w:val="008532BB"/>
    <w:rsid w:val="00860506"/>
    <w:rsid w:val="00862F88"/>
    <w:rsid w:val="0086675C"/>
    <w:rsid w:val="00873C8A"/>
    <w:rsid w:val="00876F61"/>
    <w:rsid w:val="008824B3"/>
    <w:rsid w:val="00887529"/>
    <w:rsid w:val="008B32DC"/>
    <w:rsid w:val="008B531C"/>
    <w:rsid w:val="008B6C74"/>
    <w:rsid w:val="008D3F01"/>
    <w:rsid w:val="00900DEF"/>
    <w:rsid w:val="0090286C"/>
    <w:rsid w:val="00913151"/>
    <w:rsid w:val="00931E15"/>
    <w:rsid w:val="00950F06"/>
    <w:rsid w:val="00957C9B"/>
    <w:rsid w:val="00973DF0"/>
    <w:rsid w:val="00983A7C"/>
    <w:rsid w:val="00985480"/>
    <w:rsid w:val="00995ED1"/>
    <w:rsid w:val="00996739"/>
    <w:rsid w:val="009B7E33"/>
    <w:rsid w:val="009C0642"/>
    <w:rsid w:val="009C3384"/>
    <w:rsid w:val="009F3735"/>
    <w:rsid w:val="009F45D8"/>
    <w:rsid w:val="009F7DE5"/>
    <w:rsid w:val="00A25D84"/>
    <w:rsid w:val="00A30DEA"/>
    <w:rsid w:val="00A556E8"/>
    <w:rsid w:val="00A618F3"/>
    <w:rsid w:val="00AB700B"/>
    <w:rsid w:val="00AE547D"/>
    <w:rsid w:val="00B55FBE"/>
    <w:rsid w:val="00B67A6A"/>
    <w:rsid w:val="00B9794D"/>
    <w:rsid w:val="00BC0905"/>
    <w:rsid w:val="00C26AF9"/>
    <w:rsid w:val="00C3427C"/>
    <w:rsid w:val="00C372C0"/>
    <w:rsid w:val="00C37798"/>
    <w:rsid w:val="00C443C2"/>
    <w:rsid w:val="00C504A2"/>
    <w:rsid w:val="00C558B1"/>
    <w:rsid w:val="00C71420"/>
    <w:rsid w:val="00C87E6E"/>
    <w:rsid w:val="00C95E1B"/>
    <w:rsid w:val="00CB12BA"/>
    <w:rsid w:val="00CB52AB"/>
    <w:rsid w:val="00CD1FBA"/>
    <w:rsid w:val="00D102C5"/>
    <w:rsid w:val="00D16C47"/>
    <w:rsid w:val="00D22641"/>
    <w:rsid w:val="00D2412A"/>
    <w:rsid w:val="00D25BCE"/>
    <w:rsid w:val="00D42A0E"/>
    <w:rsid w:val="00D61DE4"/>
    <w:rsid w:val="00D93ED2"/>
    <w:rsid w:val="00D96283"/>
    <w:rsid w:val="00DC42CF"/>
    <w:rsid w:val="00DD57A5"/>
    <w:rsid w:val="00E0230D"/>
    <w:rsid w:val="00E14D5A"/>
    <w:rsid w:val="00E16D63"/>
    <w:rsid w:val="00E33F6A"/>
    <w:rsid w:val="00E35E2B"/>
    <w:rsid w:val="00E62E75"/>
    <w:rsid w:val="00E66DFA"/>
    <w:rsid w:val="00E73CE7"/>
    <w:rsid w:val="00E760F9"/>
    <w:rsid w:val="00E97405"/>
    <w:rsid w:val="00EA53D2"/>
    <w:rsid w:val="00EA7C7F"/>
    <w:rsid w:val="00EB2ED4"/>
    <w:rsid w:val="00EB398B"/>
    <w:rsid w:val="00EF46F1"/>
    <w:rsid w:val="00F07E2E"/>
    <w:rsid w:val="00F44871"/>
    <w:rsid w:val="00F5079F"/>
    <w:rsid w:val="00F53A56"/>
    <w:rsid w:val="00F630F5"/>
    <w:rsid w:val="00F6443E"/>
    <w:rsid w:val="00F72B85"/>
    <w:rsid w:val="00FC0A57"/>
    <w:rsid w:val="00FC20B0"/>
    <w:rsid w:val="00FD309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2017-06-21T03:59:00Z</cp:lastPrinted>
  <dcterms:created xsi:type="dcterms:W3CDTF">2017-07-28T05:07:00Z</dcterms:created>
  <dcterms:modified xsi:type="dcterms:W3CDTF">2017-07-31T04:15:00Z</dcterms:modified>
</cp:coreProperties>
</file>