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C6" w:rsidRPr="004B662C" w:rsidRDefault="007901C6" w:rsidP="007901C6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524545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524545">
        <w:rPr>
          <w:b/>
          <w:i/>
          <w:sz w:val="36"/>
          <w:szCs w:val="36"/>
        </w:rPr>
        <w:t>для потребителей</w:t>
      </w:r>
    </w:p>
    <w:p w:rsidR="00DE5374" w:rsidRPr="009A0A10" w:rsidRDefault="004531CA" w:rsidP="009A0A10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9A0A10">
        <w:rPr>
          <w:rFonts w:ascii="Times New Roman" w:hAnsi="Times New Roman" w:cs="Times New Roman"/>
          <w:b/>
          <w:sz w:val="36"/>
          <w:szCs w:val="36"/>
        </w:rPr>
        <w:t>«</w:t>
      </w:r>
      <w:r w:rsidR="009A0A10" w:rsidRPr="009A0A10">
        <w:rPr>
          <w:rFonts w:ascii="Times New Roman" w:hAnsi="Times New Roman" w:cs="Times New Roman"/>
          <w:b/>
          <w:sz w:val="36"/>
          <w:szCs w:val="36"/>
        </w:rPr>
        <w:t>Особенности продажи, обмена и возврата товаров для дачи и садоводства</w:t>
      </w:r>
      <w:r w:rsidRPr="009A0A10">
        <w:rPr>
          <w:rFonts w:ascii="Times New Roman" w:hAnsi="Times New Roman" w:cs="Times New Roman"/>
          <w:b/>
          <w:sz w:val="36"/>
          <w:szCs w:val="36"/>
        </w:rPr>
        <w:t>»</w:t>
      </w:r>
    </w:p>
    <w:p w:rsidR="00E54C4E" w:rsidRDefault="00A24453" w:rsidP="00A24453">
      <w:pPr>
        <w:pStyle w:val="ac"/>
        <w:spacing w:after="0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177165</wp:posOffset>
            </wp:positionV>
            <wp:extent cx="1885950" cy="1700530"/>
            <wp:effectExtent l="19050" t="0" r="0" b="0"/>
            <wp:wrapThrough wrapText="bothSides">
              <wp:wrapPolygon edited="0">
                <wp:start x="-218" y="0"/>
                <wp:lineTo x="-218" y="21294"/>
                <wp:lineTo x="21600" y="21294"/>
                <wp:lineTo x="21600" y="0"/>
                <wp:lineTo x="-218" y="0"/>
              </wp:wrapPolygon>
            </wp:wrapThrough>
            <wp:docPr id="1" name="Рисунок 2" descr="C:\Documents and Settings\E3098A\Рабочий стол\254d845bac049ca63dced16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3098A\Рабочий стол\254d845bac049ca63dced169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70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0A10" w:rsidRPr="00A90680" w:rsidRDefault="009A0A10" w:rsidP="009A0A1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0680">
        <w:rPr>
          <w:rFonts w:ascii="Times New Roman" w:hAnsi="Times New Roman" w:cs="Times New Roman"/>
          <w:sz w:val="24"/>
          <w:szCs w:val="24"/>
        </w:rPr>
        <w:t xml:space="preserve">Каждый год появляются новые товары для дачи и огорода, которые меняют нашу загородную жизнь в лучшую сторону. Чтобы успешно начать дачный сезон, нужно произвести все необходимые приготовления: выбрать семена, саженцы, удобрения, а также приобрести нужный инвентарь. </w:t>
      </w:r>
    </w:p>
    <w:p w:rsidR="009A0A10" w:rsidRPr="00A90680" w:rsidRDefault="009A0A10" w:rsidP="009A0A1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Вернуть, </w:t>
      </w:r>
      <w:r w:rsidRPr="00A90680">
        <w:rPr>
          <w:rFonts w:ascii="Times New Roman" w:hAnsi="Times New Roman" w:cs="Times New Roman"/>
          <w:b/>
          <w:sz w:val="24"/>
          <w:szCs w:val="24"/>
        </w:rPr>
        <w:t>заменить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либо о</w:t>
      </w:r>
      <w:r w:rsidRPr="00A90680">
        <w:rPr>
          <w:rFonts w:ascii="Times New Roman" w:hAnsi="Times New Roman" w:cs="Times New Roman"/>
          <w:b/>
          <w:sz w:val="24"/>
          <w:szCs w:val="24"/>
        </w:rPr>
        <w:t>бменять, товар для дачи и садоводства можно в следующих случаях:</w:t>
      </w:r>
    </w:p>
    <w:p w:rsidR="009A0A10" w:rsidRPr="00912A69" w:rsidRDefault="009A0A10" w:rsidP="009A0A1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2A69">
        <w:rPr>
          <w:rFonts w:ascii="Times New Roman" w:hAnsi="Times New Roman" w:cs="Times New Roman"/>
          <w:b/>
          <w:i/>
          <w:sz w:val="24"/>
          <w:szCs w:val="24"/>
          <w:u w:val="single"/>
        </w:rPr>
        <w:t>1. Обнаружение в товаре недостатков.</w:t>
      </w:r>
    </w:p>
    <w:p w:rsidR="009A0A10" w:rsidRPr="00A90680" w:rsidRDefault="009A0A10" w:rsidP="009A0A10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A90680">
        <w:rPr>
          <w:rFonts w:ascii="Times New Roman" w:hAnsi="Times New Roman" w:cs="Times New Roman"/>
          <w:sz w:val="24"/>
          <w:szCs w:val="24"/>
        </w:rPr>
        <w:t xml:space="preserve">В соответствии со ст. 18 Закона </w:t>
      </w:r>
      <w:r w:rsidRPr="00A90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 от 07.02.1992 г. №2300-1 </w:t>
      </w:r>
      <w:r w:rsidRPr="00A90680">
        <w:rPr>
          <w:rFonts w:ascii="Times New Roman" w:hAnsi="Times New Roman" w:cs="Times New Roman"/>
          <w:sz w:val="24"/>
          <w:szCs w:val="24"/>
        </w:rPr>
        <w:t xml:space="preserve">«О защите прав потребителей» (далее – Закон РФ), потребитель вправе по своему выбору </w:t>
      </w:r>
      <w:r w:rsidRPr="00A90680">
        <w:rPr>
          <w:rFonts w:ascii="Times New Roman" w:hAnsi="Times New Roman" w:cs="Times New Roman"/>
          <w:sz w:val="24"/>
          <w:szCs w:val="24"/>
          <w:u w:val="single"/>
        </w:rPr>
        <w:t>потребовать:</w:t>
      </w:r>
    </w:p>
    <w:p w:rsidR="009A0A10" w:rsidRPr="00A90680" w:rsidRDefault="009A0A10" w:rsidP="009A0A10">
      <w:pPr>
        <w:rPr>
          <w:rFonts w:ascii="Times New Roman" w:hAnsi="Times New Roman" w:cs="Times New Roman"/>
          <w:sz w:val="24"/>
          <w:szCs w:val="24"/>
        </w:rPr>
      </w:pPr>
      <w:r w:rsidRPr="00A90680">
        <w:rPr>
          <w:rFonts w:ascii="Times New Roman" w:hAnsi="Times New Roman" w:cs="Times New Roman"/>
          <w:sz w:val="24"/>
          <w:szCs w:val="24"/>
        </w:rPr>
        <w:t xml:space="preserve"> - замены на товар этой же марки (этих же модели и (или) артикула);</w:t>
      </w:r>
    </w:p>
    <w:p w:rsidR="009A0A10" w:rsidRPr="00A90680" w:rsidRDefault="009A0A10" w:rsidP="009A0A10">
      <w:pPr>
        <w:rPr>
          <w:rFonts w:ascii="Times New Roman" w:hAnsi="Times New Roman" w:cs="Times New Roman"/>
          <w:sz w:val="24"/>
          <w:szCs w:val="24"/>
        </w:rPr>
      </w:pPr>
      <w:r w:rsidRPr="00A90680">
        <w:rPr>
          <w:rFonts w:ascii="Times New Roman" w:hAnsi="Times New Roman" w:cs="Times New Roman"/>
          <w:sz w:val="24"/>
          <w:szCs w:val="24"/>
        </w:rPr>
        <w:t xml:space="preserve"> - замены на такой же товар другой марки (модели, артикула) с соответствующим перерасчетом покупной цены;</w:t>
      </w:r>
    </w:p>
    <w:p w:rsidR="009A0A10" w:rsidRPr="00A90680" w:rsidRDefault="009A0A10" w:rsidP="009A0A10">
      <w:pPr>
        <w:rPr>
          <w:rFonts w:ascii="Times New Roman" w:hAnsi="Times New Roman" w:cs="Times New Roman"/>
          <w:sz w:val="24"/>
          <w:szCs w:val="24"/>
        </w:rPr>
      </w:pPr>
      <w:r w:rsidRPr="00A90680">
        <w:rPr>
          <w:rFonts w:ascii="Times New Roman" w:hAnsi="Times New Roman" w:cs="Times New Roman"/>
          <w:sz w:val="24"/>
          <w:szCs w:val="24"/>
        </w:rPr>
        <w:t xml:space="preserve"> - потребовать соразмерного уменьшения покупной цены;</w:t>
      </w:r>
    </w:p>
    <w:p w:rsidR="009A0A10" w:rsidRPr="00A90680" w:rsidRDefault="009A0A10" w:rsidP="009A0A10">
      <w:pPr>
        <w:rPr>
          <w:rFonts w:ascii="Times New Roman" w:hAnsi="Times New Roman" w:cs="Times New Roman"/>
          <w:sz w:val="24"/>
          <w:szCs w:val="24"/>
        </w:rPr>
      </w:pPr>
      <w:r w:rsidRPr="00A90680">
        <w:rPr>
          <w:rFonts w:ascii="Times New Roman" w:hAnsi="Times New Roman" w:cs="Times New Roman"/>
          <w:sz w:val="24"/>
          <w:szCs w:val="24"/>
        </w:rPr>
        <w:t xml:space="preserve"> - отказаться от исполнения договора купли-продажи и потребовать возврата уплаченной за товар суммы.</w:t>
      </w:r>
    </w:p>
    <w:p w:rsidR="009A0A10" w:rsidRPr="00912A69" w:rsidRDefault="009A0A10" w:rsidP="009A0A1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0680">
        <w:rPr>
          <w:rFonts w:ascii="Times New Roman" w:hAnsi="Times New Roman" w:cs="Times New Roman"/>
          <w:b/>
          <w:sz w:val="24"/>
          <w:szCs w:val="24"/>
        </w:rPr>
        <w:t>ВАЖНО!</w:t>
      </w:r>
      <w:r w:rsidRPr="00A90680">
        <w:rPr>
          <w:rFonts w:ascii="Times New Roman" w:hAnsi="Times New Roman" w:cs="Times New Roman"/>
          <w:sz w:val="24"/>
          <w:szCs w:val="24"/>
        </w:rPr>
        <w:t xml:space="preserve"> </w:t>
      </w:r>
      <w:r w:rsidRPr="00912A69">
        <w:rPr>
          <w:rFonts w:ascii="Times New Roman" w:hAnsi="Times New Roman" w:cs="Times New Roman"/>
          <w:sz w:val="24"/>
          <w:szCs w:val="24"/>
        </w:rPr>
        <w:t>По требованию продавца потребитель должен вернуть некачественный товар продавцу.</w:t>
      </w:r>
    </w:p>
    <w:p w:rsidR="009A0A10" w:rsidRPr="00912A69" w:rsidRDefault="009A0A10" w:rsidP="009A0A10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2A6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 Товар </w:t>
      </w:r>
      <w:r w:rsidRPr="00912A6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надлежащего качества не подошел по форме, габаритам, размеру или комплектации</w:t>
      </w:r>
      <w:r w:rsidRPr="00912A6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9A0A10" w:rsidRDefault="009A0A10" w:rsidP="009A0A1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5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ст. 25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5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потребитель имеет право на обмен товара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надлежащего качества </w:t>
      </w:r>
      <w:r w:rsidRPr="009553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14 дней, не считая дня покупки.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товара надлежащего качества,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допускается, если указанный товар не был в употреблении, сохранены его товарный вид, потребительские свойства, пломбы, фабричные ярлыки. </w:t>
      </w:r>
    </w:p>
    <w:p w:rsidR="009A0A10" w:rsidRPr="00912A69" w:rsidRDefault="009A0A10" w:rsidP="009A0A10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аналогичный товар отсутствует в продаже на день обращения потребителя к продавцу, потребитель вправе отказаться от исполнения договора купли-продажи и потребовать возврата уплаченной </w:t>
      </w:r>
      <w:r w:rsidRPr="00912A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указанный товар денежной суммы.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товара.</w:t>
      </w:r>
    </w:p>
    <w:p w:rsidR="009A0A10" w:rsidRPr="00912A69" w:rsidRDefault="009A0A10" w:rsidP="009A0A10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91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ВАЖНО!!! </w:t>
      </w:r>
      <w:r w:rsidRPr="00404E3A">
        <w:rPr>
          <w:rFonts w:ascii="Times New Roman" w:hAnsi="Times New Roman" w:cs="Times New Roman"/>
          <w:color w:val="212121"/>
          <w:sz w:val="24"/>
          <w:szCs w:val="24"/>
          <w:u w:val="single"/>
        </w:rPr>
        <w:t>Обратите внимание, что</w:t>
      </w:r>
      <w:r w:rsidRPr="00404E3A">
        <w:rPr>
          <w:rFonts w:ascii="Times New Roman" w:hAnsi="Times New Roman" w:cs="Times New Roman"/>
          <w:sz w:val="24"/>
          <w:szCs w:val="24"/>
          <w:u w:val="single"/>
        </w:rPr>
        <w:t xml:space="preserve"> не все товары надлежащего качества для дачи и садоводства можно обменять на аналогичный товар других размера, формы, расцветки или комплектации.</w:t>
      </w:r>
      <w:r w:rsidRPr="00912A69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РФ от 19.01.1998 г. № 55 утвержден «Перечень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комплектации». </w:t>
      </w:r>
    </w:p>
    <w:p w:rsidR="009A0A10" w:rsidRDefault="00A24453" w:rsidP="009A0A10">
      <w:pPr>
        <w:pStyle w:val="a8"/>
        <w:spacing w:before="0" w:beforeAutospacing="0" w:after="0" w:afterAutospacing="0"/>
        <w:ind w:firstLine="708"/>
        <w:jc w:val="both"/>
      </w:pPr>
      <w:r>
        <w:rPr>
          <w:b/>
          <w:noProof/>
          <w:color w:val="212121"/>
          <w:u w:val="singl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3068320</wp:posOffset>
            </wp:positionH>
            <wp:positionV relativeFrom="paragraph">
              <wp:posOffset>654050</wp:posOffset>
            </wp:positionV>
            <wp:extent cx="1885950" cy="1113155"/>
            <wp:effectExtent l="19050" t="0" r="0" b="0"/>
            <wp:wrapThrough wrapText="bothSides">
              <wp:wrapPolygon edited="0">
                <wp:start x="-218" y="0"/>
                <wp:lineTo x="-218" y="21070"/>
                <wp:lineTo x="21600" y="21070"/>
                <wp:lineTo x="21600" y="0"/>
                <wp:lineTo x="-218" y="0"/>
              </wp:wrapPolygon>
            </wp:wrapThrough>
            <wp:docPr id="5" name="Рисунок 4" descr="C:\Documents and Settings\E3098A\Рабочий стол\gardening-equip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3098A\Рабочий стол\gardening-equipm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0A10" w:rsidRPr="00404E3A">
        <w:rPr>
          <w:b/>
          <w:color w:val="212121"/>
          <w:u w:val="single"/>
        </w:rPr>
        <w:t xml:space="preserve">Обмену на аналогичный товар не подлежат следующие товары, предназначенные </w:t>
      </w:r>
      <w:r w:rsidR="009A0A10" w:rsidRPr="00404E3A">
        <w:rPr>
          <w:b/>
          <w:u w:val="single"/>
        </w:rPr>
        <w:t>для дачи и садоводства</w:t>
      </w:r>
      <w:r w:rsidR="009A0A10" w:rsidRPr="00404E3A">
        <w:rPr>
          <w:b/>
          <w:color w:val="212121"/>
          <w:u w:val="single"/>
        </w:rPr>
        <w:t>:</w:t>
      </w:r>
      <w:r w:rsidR="009A0A10" w:rsidRPr="00912A69">
        <w:rPr>
          <w:color w:val="212121"/>
        </w:rPr>
        <w:t xml:space="preserve"> </w:t>
      </w:r>
      <w:r w:rsidR="009A0A10" w:rsidRPr="00912A69">
        <w:t xml:space="preserve">текстильные товары; строительные и отделочные материалы (пленка) и другие товары, отпускаемые на метраж; товары бытовой химии, пестициды и </w:t>
      </w:r>
      <w:proofErr w:type="spellStart"/>
      <w:r w:rsidR="009A0A10" w:rsidRPr="00912A69">
        <w:t>агрохимикаты</w:t>
      </w:r>
      <w:proofErr w:type="spellEnd"/>
      <w:r w:rsidR="009A0A10" w:rsidRPr="00912A69">
        <w:t>; технически сложные товары бытового назначения</w:t>
      </w:r>
      <w:r w:rsidR="009A0A10" w:rsidRPr="00C824BB">
        <w:t>, на которые установлены гарантийные сроки (электробытовые машины и приборы)</w:t>
      </w:r>
      <w:r w:rsidR="009A0A10">
        <w:t>; ж</w:t>
      </w:r>
      <w:r w:rsidR="009A0A10" w:rsidRPr="00C824BB">
        <w:t>ивотные и растения</w:t>
      </w:r>
      <w:r w:rsidR="009A0A10">
        <w:t>.</w:t>
      </w:r>
      <w:r w:rsidR="009A0A10" w:rsidRPr="00C824BB">
        <w:t xml:space="preserve"> </w:t>
      </w:r>
    </w:p>
    <w:p w:rsidR="00A24453" w:rsidRDefault="00A24453" w:rsidP="009A0A10">
      <w:pPr>
        <w:pStyle w:val="a8"/>
        <w:spacing w:before="0" w:beforeAutospacing="0" w:after="0" w:afterAutospacing="0"/>
        <w:ind w:firstLine="567"/>
        <w:jc w:val="both"/>
        <w:rPr>
          <w:b/>
          <w:i/>
          <w:color w:val="000000"/>
          <w:sz w:val="22"/>
          <w:szCs w:val="22"/>
        </w:rPr>
      </w:pPr>
      <w:r>
        <w:rPr>
          <w:b/>
          <w:i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76835</wp:posOffset>
            </wp:positionV>
            <wp:extent cx="1457325" cy="1457325"/>
            <wp:effectExtent l="19050" t="0" r="9525" b="0"/>
            <wp:wrapThrough wrapText="bothSides">
              <wp:wrapPolygon edited="0">
                <wp:start x="-282" y="0"/>
                <wp:lineTo x="-282" y="21459"/>
                <wp:lineTo x="21741" y="21459"/>
                <wp:lineTo x="21741" y="0"/>
                <wp:lineTo x="-282" y="0"/>
              </wp:wrapPolygon>
            </wp:wrapThrough>
            <wp:docPr id="3" name="Рисунок 1" descr="C:\Documents and Settings\E3098A\Рабочий стол\zashchita-rastenij_1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zashchita-rastenij_1-300x3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453" w:rsidRDefault="00A24453" w:rsidP="009A0A10">
      <w:pPr>
        <w:pStyle w:val="a8"/>
        <w:spacing w:before="0" w:beforeAutospacing="0" w:after="0" w:afterAutospacing="0"/>
        <w:ind w:firstLine="567"/>
        <w:jc w:val="both"/>
        <w:rPr>
          <w:b/>
          <w:i/>
          <w:color w:val="000000"/>
          <w:sz w:val="22"/>
          <w:szCs w:val="22"/>
        </w:rPr>
      </w:pPr>
    </w:p>
    <w:p w:rsidR="009A0A10" w:rsidRDefault="00B205F2" w:rsidP="009A0A10">
      <w:pPr>
        <w:pStyle w:val="a8"/>
        <w:spacing w:before="0" w:beforeAutospacing="0" w:after="0" w:afterAutospacing="0"/>
        <w:ind w:firstLine="567"/>
        <w:jc w:val="both"/>
        <w:rPr>
          <w:b/>
          <w:i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>
        <w:rPr>
          <w:b/>
          <w:i/>
          <w:sz w:val="22"/>
          <w:szCs w:val="22"/>
        </w:rPr>
        <w:t xml:space="preserve">для потребителей </w:t>
      </w:r>
      <w:proofErr w:type="spellStart"/>
      <w:r>
        <w:rPr>
          <w:b/>
          <w:i/>
          <w:color w:val="000000"/>
          <w:sz w:val="22"/>
          <w:szCs w:val="22"/>
        </w:rPr>
        <w:t>Орского</w:t>
      </w:r>
      <w:proofErr w:type="spellEnd"/>
      <w:r>
        <w:rPr>
          <w:b/>
          <w:i/>
          <w:color w:val="000000"/>
          <w:sz w:val="22"/>
          <w:szCs w:val="22"/>
        </w:rPr>
        <w:t xml:space="preserve"> филиала </w:t>
      </w:r>
      <w:r>
        <w:rPr>
          <w:b/>
          <w:i/>
          <w:sz w:val="22"/>
          <w:szCs w:val="22"/>
        </w:rPr>
        <w:t>ФБУЗ</w:t>
      </w:r>
      <w:r>
        <w:rPr>
          <w:b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>
        <w:rPr>
          <w:b/>
          <w:i/>
          <w:sz w:val="22"/>
          <w:szCs w:val="22"/>
        </w:rPr>
        <w:t xml:space="preserve">по адресу: </w:t>
      </w:r>
      <w:proofErr w:type="gramStart"/>
      <w:r>
        <w:rPr>
          <w:b/>
          <w:i/>
          <w:sz w:val="22"/>
          <w:szCs w:val="22"/>
        </w:rPr>
        <w:t>г</w:t>
      </w:r>
      <w:proofErr w:type="gramEnd"/>
      <w:r>
        <w:rPr>
          <w:b/>
          <w:i/>
          <w:sz w:val="22"/>
          <w:szCs w:val="22"/>
        </w:rPr>
        <w:t xml:space="preserve">. Орск, пер. </w:t>
      </w:r>
      <w:proofErr w:type="spellStart"/>
      <w:r>
        <w:rPr>
          <w:b/>
          <w:i/>
          <w:sz w:val="22"/>
          <w:szCs w:val="22"/>
        </w:rPr>
        <w:t>Нежинский</w:t>
      </w:r>
      <w:proofErr w:type="spellEnd"/>
      <w:r>
        <w:rPr>
          <w:b/>
          <w:i/>
          <w:sz w:val="22"/>
          <w:szCs w:val="22"/>
        </w:rPr>
        <w:t xml:space="preserve">, 3а, кабинет № 7 или по телефону (3537) 26-91-08. </w:t>
      </w:r>
    </w:p>
    <w:p w:rsidR="009A0A10" w:rsidRDefault="009A0A10" w:rsidP="009A0A10">
      <w:pPr>
        <w:pStyle w:val="a8"/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Кроме того на базе социальной сети ВКОНТАКТЕ зарегистрировано общественное сообщество </w:t>
      </w:r>
      <w:r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>
        <w:rPr>
          <w:sz w:val="22"/>
          <w:szCs w:val="22"/>
        </w:rPr>
        <w:t xml:space="preserve"> </w:t>
      </w:r>
      <w:hyperlink r:id="rId8" w:history="1">
        <w:r>
          <w:rPr>
            <w:rStyle w:val="a5"/>
            <w:sz w:val="22"/>
            <w:szCs w:val="22"/>
          </w:rPr>
          <w:t>https://vk.com/public155784104</w:t>
        </w:r>
      </w:hyperlink>
    </w:p>
    <w:p w:rsidR="00E54C4E" w:rsidRDefault="009A0A10" w:rsidP="009A0A10">
      <w:pPr>
        <w:rPr>
          <w:rFonts w:ascii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 xml:space="preserve">Обратившись в </w:t>
      </w:r>
      <w:r>
        <w:rPr>
          <w:rFonts w:ascii="Times New Roman" w:eastAsia="Times New Roman" w:hAnsi="Times New Roman" w:cs="Times New Roman"/>
          <w:b/>
          <w:i/>
          <w:color w:val="000000"/>
        </w:rPr>
        <w:t>К</w:t>
      </w:r>
      <w:r>
        <w:rPr>
          <w:rFonts w:ascii="Times New Roman" w:hAnsi="Times New Roman" w:cs="Times New Roman"/>
          <w:b/>
          <w:i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</w:t>
      </w:r>
    </w:p>
    <w:p w:rsidR="009A0A10" w:rsidRDefault="009A0A10" w:rsidP="009A0A10">
      <w:pPr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b/>
          <w:i/>
        </w:rPr>
        <w:t xml:space="preserve">   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Мы   рады   будем   Вам   помочь!</w:t>
      </w:r>
    </w:p>
    <w:p w:rsidR="00A24453" w:rsidRDefault="00A24453" w:rsidP="00E54C4E">
      <w:pPr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</w:p>
    <w:p w:rsidR="003138EC" w:rsidRPr="003138EC" w:rsidRDefault="00E54C4E" w:rsidP="00E54C4E">
      <w:pPr>
        <w:ind w:firstLine="708"/>
        <w:rPr>
          <w:sz w:val="23"/>
          <w:szCs w:val="23"/>
        </w:rPr>
      </w:pPr>
      <w:r w:rsidRPr="000C0021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sectPr w:rsidR="003138EC" w:rsidRPr="003138EC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8BF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453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4F6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C4E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557841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2020-04-23T09:03:00Z</cp:lastPrinted>
  <dcterms:created xsi:type="dcterms:W3CDTF">2020-04-23T09:29:00Z</dcterms:created>
  <dcterms:modified xsi:type="dcterms:W3CDTF">2020-04-23T09:29:00Z</dcterms:modified>
</cp:coreProperties>
</file>