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6E" w:rsidRPr="001A7E2A" w:rsidRDefault="000C6A6E" w:rsidP="000C6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О</w:t>
      </w:r>
      <w:r w:rsidR="00285400">
        <w:rPr>
          <w:rFonts w:ascii="Times New Roman" w:hAnsi="Times New Roman"/>
          <w:b/>
          <w:sz w:val="27"/>
          <w:szCs w:val="27"/>
        </w:rPr>
        <w:t>П</w:t>
      </w:r>
      <w:r w:rsidRPr="001A7E2A">
        <w:rPr>
          <w:rFonts w:ascii="Times New Roman" w:hAnsi="Times New Roman"/>
          <w:b/>
          <w:sz w:val="27"/>
          <w:szCs w:val="27"/>
        </w:rPr>
        <w:t>РОСНЫЙ ЛИСТ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для участников публичных консультаций </w:t>
      </w:r>
    </w:p>
    <w:p w:rsidR="000C6A6E" w:rsidRDefault="000C6A6E" w:rsidP="000C6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по проекту нормативного правового акта (НПА)</w:t>
      </w:r>
    </w:p>
    <w:p w:rsidR="000235F0" w:rsidRPr="001A7E2A" w:rsidRDefault="000235F0" w:rsidP="0002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7"/>
          <w:szCs w:val="27"/>
        </w:rPr>
      </w:pPr>
    </w:p>
    <w:p w:rsidR="00135841" w:rsidRPr="00135841" w:rsidRDefault="00135841" w:rsidP="00135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135841">
        <w:rPr>
          <w:rFonts w:ascii="Times New Roman" w:hAnsi="Times New Roman"/>
          <w:sz w:val="27"/>
          <w:szCs w:val="27"/>
          <w:lang w:eastAsia="ar-SA"/>
        </w:rPr>
        <w:t xml:space="preserve">проекта </w:t>
      </w:r>
      <w:r w:rsidRPr="0013584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решения городского Совета депутатов муниципального образования город Новотроицк </w:t>
      </w:r>
      <w:r w:rsidR="002C7692" w:rsidRPr="002C7692">
        <w:rPr>
          <w:rFonts w:ascii="Times New Roman" w:hAnsi="Times New Roman"/>
          <w:sz w:val="27"/>
          <w:szCs w:val="27"/>
          <w:lang w:eastAsia="ar-SA"/>
        </w:rPr>
        <w:t>«Об утверждении положения «О порядке демонтажа на территории муниципального образования город Новотроицк самов</w:t>
      </w:r>
      <w:r w:rsidR="002C7692">
        <w:rPr>
          <w:rFonts w:ascii="Times New Roman" w:hAnsi="Times New Roman"/>
          <w:sz w:val="27"/>
          <w:szCs w:val="27"/>
          <w:lang w:eastAsia="ar-SA"/>
        </w:rPr>
        <w:t>о</w:t>
      </w:r>
      <w:r w:rsidR="002C7692" w:rsidRPr="002C7692">
        <w:rPr>
          <w:rFonts w:ascii="Times New Roman" w:hAnsi="Times New Roman"/>
          <w:sz w:val="27"/>
          <w:szCs w:val="27"/>
          <w:lang w:eastAsia="ar-SA"/>
        </w:rPr>
        <w:t>льно установленных рекламных конструкций или рекламных конструкций разрешения, на установку которых были получены, но впоследствии аннулированы, признаны недействительными или сроки их действия истекли»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Пожалуйста,  заполните и направьте данную форму по электронной почте на адрес </w:t>
      </w:r>
      <w:proofErr w:type="spellStart"/>
      <w:r w:rsidR="002C7692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arxitekt</w:t>
      </w:r>
      <w:proofErr w:type="spellEnd"/>
      <w:r w:rsidR="002C7692" w:rsidRPr="001C72EF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-</w:t>
      </w:r>
      <w:proofErr w:type="spellStart"/>
      <w:r w:rsidR="002C7692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nvk</w:t>
      </w:r>
      <w:proofErr w:type="spellEnd"/>
      <w:r w:rsidR="002C7692" w:rsidRPr="001C72EF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@</w:t>
      </w:r>
      <w:r w:rsidR="002C7692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mail</w:t>
      </w:r>
      <w:r w:rsidR="002C7692" w:rsidRPr="001C72EF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.</w:t>
      </w:r>
      <w:r w:rsidR="002C7692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orb</w:t>
      </w:r>
      <w:r w:rsidR="002C7692" w:rsidRPr="001C72EF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.</w:t>
      </w:r>
      <w:proofErr w:type="spellStart"/>
      <w:r w:rsidR="002C7692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ru</w:t>
      </w:r>
      <w:proofErr w:type="spellEnd"/>
      <w:r w:rsidR="002C76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0235F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или </w:t>
      </w:r>
      <w:r w:rsidR="000235F0" w:rsidRPr="001A7E2A">
        <w:rPr>
          <w:rFonts w:ascii="Times New Roman" w:hAnsi="Times New Roman"/>
          <w:color w:val="000000"/>
          <w:sz w:val="27"/>
          <w:szCs w:val="27"/>
          <w:lang w:eastAsia="ru-RU"/>
        </w:rPr>
        <w:t>по адресу:</w:t>
      </w:r>
      <w:r w:rsidR="000235F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462359, Оренбургская область, </w:t>
      </w:r>
      <w:r w:rsidR="002C7692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</w:t>
      </w:r>
      <w:proofErr w:type="gramStart"/>
      <w:r w:rsidR="000235F0">
        <w:rPr>
          <w:rFonts w:ascii="Times New Roman" w:hAnsi="Times New Roman"/>
          <w:color w:val="000000"/>
          <w:sz w:val="27"/>
          <w:szCs w:val="27"/>
          <w:lang w:eastAsia="ru-RU"/>
        </w:rPr>
        <w:t>г</w:t>
      </w:r>
      <w:proofErr w:type="gramEnd"/>
      <w:r w:rsidR="000235F0">
        <w:rPr>
          <w:rFonts w:ascii="Times New Roman" w:hAnsi="Times New Roman"/>
          <w:color w:val="000000"/>
          <w:sz w:val="27"/>
          <w:szCs w:val="27"/>
          <w:lang w:eastAsia="ru-RU"/>
        </w:rPr>
        <w:t>. Новотроицк, ул.</w:t>
      </w:r>
      <w:r w:rsidR="00285400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Советская, д. 80, не позднее 17.04.2018</w:t>
      </w:r>
      <w:r w:rsidR="000235F0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Разработчик   не  будет  иметь  возможности  проанализировать  ответы, </w:t>
      </w:r>
      <w:r w:rsidR="000235F0">
        <w:rPr>
          <w:rFonts w:ascii="Times New Roman" w:hAnsi="Times New Roman"/>
          <w:sz w:val="27"/>
          <w:szCs w:val="27"/>
          <w:lang w:eastAsia="ar-SA"/>
        </w:rPr>
        <w:t>напр</w:t>
      </w:r>
      <w:r w:rsidRPr="001A7E2A">
        <w:rPr>
          <w:rFonts w:ascii="Times New Roman" w:hAnsi="Times New Roman"/>
          <w:sz w:val="27"/>
          <w:szCs w:val="27"/>
          <w:lang w:eastAsia="ar-SA"/>
        </w:rPr>
        <w:t>авленные  ему  после  у</w:t>
      </w:r>
      <w:r w:rsidR="000235F0">
        <w:rPr>
          <w:rFonts w:ascii="Times New Roman" w:hAnsi="Times New Roman"/>
          <w:sz w:val="27"/>
          <w:szCs w:val="27"/>
          <w:lang w:eastAsia="ar-SA"/>
        </w:rPr>
        <w:t>к</w:t>
      </w:r>
      <w:r w:rsidRPr="001A7E2A">
        <w:rPr>
          <w:rFonts w:ascii="Times New Roman" w:hAnsi="Times New Roman"/>
          <w:sz w:val="27"/>
          <w:szCs w:val="27"/>
          <w:lang w:eastAsia="ar-SA"/>
        </w:rPr>
        <w:t>азанного  срока,  а  также  направленные  не  в соответствии с настоящей формой.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Контактная информация: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</w:t>
      </w:r>
    </w:p>
    <w:p w:rsidR="000C6A6E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</w:t>
      </w:r>
      <w:r w:rsidRPr="001A7E2A">
        <w:rPr>
          <w:rFonts w:ascii="Times New Roman" w:hAnsi="Times New Roman"/>
          <w:sz w:val="27"/>
          <w:szCs w:val="27"/>
        </w:rPr>
        <w:lastRenderedPageBreak/>
        <w:t xml:space="preserve">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/>
          <w:sz w:val="27"/>
          <w:szCs w:val="27"/>
        </w:rPr>
        <w:t xml:space="preserve"> и/или более эффективны.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имеются ли технические ошибки;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lastRenderedPageBreak/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</w:t>
      </w:r>
      <w:r w:rsidRPr="001A7E2A">
        <w:rPr>
          <w:rFonts w:ascii="Times New Roman" w:hAnsi="Times New Roman"/>
          <w:sz w:val="27"/>
          <w:szCs w:val="27"/>
        </w:rPr>
        <w:t>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</w:t>
      </w:r>
      <w:r w:rsidRPr="001A7E2A">
        <w:rPr>
          <w:rFonts w:ascii="Times New Roman" w:hAnsi="Times New Roman"/>
          <w:sz w:val="27"/>
          <w:szCs w:val="27"/>
        </w:rPr>
        <w:lastRenderedPageBreak/>
        <w:t>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</w:t>
      </w:r>
      <w:r w:rsidRPr="001A7E2A">
        <w:rPr>
          <w:rFonts w:ascii="Times New Roman" w:hAnsi="Times New Roman"/>
          <w:sz w:val="27"/>
          <w:szCs w:val="27"/>
        </w:rPr>
        <w:t>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</w:t>
      </w:r>
      <w:r w:rsidRPr="001A7E2A">
        <w:rPr>
          <w:rFonts w:ascii="Times New Roman" w:hAnsi="Times New Roman"/>
          <w:sz w:val="27"/>
          <w:szCs w:val="27"/>
        </w:rPr>
        <w:t>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1A7E2A">
        <w:rPr>
          <w:rFonts w:ascii="Times New Roman" w:hAnsi="Times New Roman"/>
          <w:sz w:val="27"/>
          <w:szCs w:val="27"/>
        </w:rPr>
        <w:t>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</w:t>
      </w:r>
      <w:r w:rsidRPr="001A7E2A">
        <w:rPr>
          <w:rFonts w:ascii="Times New Roman" w:hAnsi="Times New Roman"/>
          <w:sz w:val="27"/>
          <w:szCs w:val="27"/>
        </w:rPr>
        <w:t>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1A7E2A">
        <w:rPr>
          <w:rFonts w:ascii="Times New Roman" w:hAnsi="Times New Roman"/>
          <w:sz w:val="27"/>
          <w:szCs w:val="27"/>
        </w:rPr>
        <w:t>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lastRenderedPageBreak/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1A7E2A">
        <w:rPr>
          <w:rFonts w:ascii="Times New Roman" w:hAnsi="Times New Roman"/>
          <w:sz w:val="27"/>
          <w:szCs w:val="27"/>
        </w:rPr>
        <w:t>______</w:t>
      </w: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285400" w:rsidP="000C6A6E">
      <w:pPr>
        <w:tabs>
          <w:tab w:val="left" w:pos="540"/>
          <w:tab w:val="left" w:pos="1140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eastAsia="ar-SA"/>
        </w:rPr>
      </w:pPr>
      <w:r>
        <w:rPr>
          <w:rFonts w:ascii="Times New Roman" w:hAnsi="Times New Roman"/>
          <w:sz w:val="27"/>
          <w:szCs w:val="27"/>
        </w:rPr>
        <w:t xml:space="preserve">Начальник </w:t>
      </w:r>
      <w:proofErr w:type="spellStart"/>
      <w:r>
        <w:rPr>
          <w:rFonts w:ascii="Times New Roman" w:hAnsi="Times New Roman"/>
          <w:sz w:val="27"/>
          <w:szCs w:val="27"/>
        </w:rPr>
        <w:t>ОТиСХ</w:t>
      </w:r>
      <w:proofErr w:type="spellEnd"/>
      <w:r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У.В. Юдина</w:t>
      </w: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6560E9" w:rsidRDefault="000C6A6E" w:rsidP="000C6A6E">
      <w:r w:rsidRPr="001A7E2A">
        <w:rPr>
          <w:rFonts w:ascii="Times New Roman" w:hAnsi="Times New Roman"/>
          <w:sz w:val="27"/>
          <w:szCs w:val="27"/>
        </w:rPr>
        <w:br w:type="page"/>
      </w:r>
    </w:p>
    <w:sectPr w:rsidR="0065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proofState w:spelling="clean" w:grammar="clean"/>
  <w:stylePaneFormatFilter w:val="3F01"/>
  <w:defaultTabStop w:val="708"/>
  <w:characterSpacingControl w:val="doNotCompress"/>
  <w:compat/>
  <w:rsids>
    <w:rsidRoot w:val="000C6A6E"/>
    <w:rsid w:val="000025BA"/>
    <w:rsid w:val="000035CC"/>
    <w:rsid w:val="0001584D"/>
    <w:rsid w:val="00016C3F"/>
    <w:rsid w:val="00022C27"/>
    <w:rsid w:val="00023397"/>
    <w:rsid w:val="000235F0"/>
    <w:rsid w:val="00024941"/>
    <w:rsid w:val="00025CD4"/>
    <w:rsid w:val="00033F77"/>
    <w:rsid w:val="0003644B"/>
    <w:rsid w:val="0003680D"/>
    <w:rsid w:val="00043DA5"/>
    <w:rsid w:val="00046DE3"/>
    <w:rsid w:val="000555AF"/>
    <w:rsid w:val="00056C8B"/>
    <w:rsid w:val="0006011F"/>
    <w:rsid w:val="000636A4"/>
    <w:rsid w:val="00080472"/>
    <w:rsid w:val="00081F1D"/>
    <w:rsid w:val="00095163"/>
    <w:rsid w:val="000A0F22"/>
    <w:rsid w:val="000A2989"/>
    <w:rsid w:val="000A3C02"/>
    <w:rsid w:val="000B1A3E"/>
    <w:rsid w:val="000B2AEE"/>
    <w:rsid w:val="000B6497"/>
    <w:rsid w:val="000C31E4"/>
    <w:rsid w:val="000C36DC"/>
    <w:rsid w:val="000C39C8"/>
    <w:rsid w:val="000C6A6E"/>
    <w:rsid w:val="000E116E"/>
    <w:rsid w:val="000E4C51"/>
    <w:rsid w:val="000F1C26"/>
    <w:rsid w:val="000F4E67"/>
    <w:rsid w:val="000F54CB"/>
    <w:rsid w:val="000F5DF1"/>
    <w:rsid w:val="0010494A"/>
    <w:rsid w:val="001051EF"/>
    <w:rsid w:val="0010594C"/>
    <w:rsid w:val="00107836"/>
    <w:rsid w:val="00110F88"/>
    <w:rsid w:val="00115B0D"/>
    <w:rsid w:val="00116E55"/>
    <w:rsid w:val="00121DEE"/>
    <w:rsid w:val="00122D4E"/>
    <w:rsid w:val="00123319"/>
    <w:rsid w:val="00126D13"/>
    <w:rsid w:val="00132E68"/>
    <w:rsid w:val="001355B9"/>
    <w:rsid w:val="00135841"/>
    <w:rsid w:val="001441E3"/>
    <w:rsid w:val="001457D1"/>
    <w:rsid w:val="001468C9"/>
    <w:rsid w:val="001500F3"/>
    <w:rsid w:val="00154597"/>
    <w:rsid w:val="00166D3C"/>
    <w:rsid w:val="0016763C"/>
    <w:rsid w:val="00176F6D"/>
    <w:rsid w:val="0018008B"/>
    <w:rsid w:val="001818CE"/>
    <w:rsid w:val="00182B6C"/>
    <w:rsid w:val="00182DE8"/>
    <w:rsid w:val="001832A4"/>
    <w:rsid w:val="00191AF2"/>
    <w:rsid w:val="00193152"/>
    <w:rsid w:val="001A5CAC"/>
    <w:rsid w:val="001B08A8"/>
    <w:rsid w:val="001B401F"/>
    <w:rsid w:val="001D1BC4"/>
    <w:rsid w:val="001E1F52"/>
    <w:rsid w:val="001E21DB"/>
    <w:rsid w:val="001E4467"/>
    <w:rsid w:val="001F2E99"/>
    <w:rsid w:val="00201DBF"/>
    <w:rsid w:val="0020356B"/>
    <w:rsid w:val="00205BEA"/>
    <w:rsid w:val="002064CD"/>
    <w:rsid w:val="00207699"/>
    <w:rsid w:val="00213B01"/>
    <w:rsid w:val="00213DEF"/>
    <w:rsid w:val="00214C58"/>
    <w:rsid w:val="0021591E"/>
    <w:rsid w:val="002159A6"/>
    <w:rsid w:val="00217AE3"/>
    <w:rsid w:val="00223849"/>
    <w:rsid w:val="00223B36"/>
    <w:rsid w:val="00224F8C"/>
    <w:rsid w:val="00232318"/>
    <w:rsid w:val="0023323C"/>
    <w:rsid w:val="002368CC"/>
    <w:rsid w:val="00240B4A"/>
    <w:rsid w:val="002420BC"/>
    <w:rsid w:val="00245AE6"/>
    <w:rsid w:val="00245D4F"/>
    <w:rsid w:val="0025060B"/>
    <w:rsid w:val="00250C35"/>
    <w:rsid w:val="00253CCF"/>
    <w:rsid w:val="00255ECA"/>
    <w:rsid w:val="00266019"/>
    <w:rsid w:val="00284907"/>
    <w:rsid w:val="002849CA"/>
    <w:rsid w:val="00284CBD"/>
    <w:rsid w:val="00285400"/>
    <w:rsid w:val="002864BA"/>
    <w:rsid w:val="00290206"/>
    <w:rsid w:val="00296D46"/>
    <w:rsid w:val="002A1886"/>
    <w:rsid w:val="002A485D"/>
    <w:rsid w:val="002A6BE5"/>
    <w:rsid w:val="002B0F84"/>
    <w:rsid w:val="002B5126"/>
    <w:rsid w:val="002C065D"/>
    <w:rsid w:val="002C5CCF"/>
    <w:rsid w:val="002C717E"/>
    <w:rsid w:val="002C7692"/>
    <w:rsid w:val="002D47ED"/>
    <w:rsid w:val="002D5E74"/>
    <w:rsid w:val="002E247C"/>
    <w:rsid w:val="002E27DD"/>
    <w:rsid w:val="002E785B"/>
    <w:rsid w:val="002F1F7D"/>
    <w:rsid w:val="002F2061"/>
    <w:rsid w:val="002F2E4B"/>
    <w:rsid w:val="002F4FE9"/>
    <w:rsid w:val="002F6341"/>
    <w:rsid w:val="003018E3"/>
    <w:rsid w:val="00301BC3"/>
    <w:rsid w:val="00304586"/>
    <w:rsid w:val="003105A4"/>
    <w:rsid w:val="00312A87"/>
    <w:rsid w:val="00314BEE"/>
    <w:rsid w:val="00316611"/>
    <w:rsid w:val="0032496A"/>
    <w:rsid w:val="0032608E"/>
    <w:rsid w:val="003266E1"/>
    <w:rsid w:val="00331FEE"/>
    <w:rsid w:val="00332BFF"/>
    <w:rsid w:val="003333FF"/>
    <w:rsid w:val="00337A33"/>
    <w:rsid w:val="00342281"/>
    <w:rsid w:val="00351554"/>
    <w:rsid w:val="00355AAA"/>
    <w:rsid w:val="00355E54"/>
    <w:rsid w:val="00364F96"/>
    <w:rsid w:val="00367C9D"/>
    <w:rsid w:val="00373B90"/>
    <w:rsid w:val="003761E0"/>
    <w:rsid w:val="003838B5"/>
    <w:rsid w:val="0039351B"/>
    <w:rsid w:val="00394D43"/>
    <w:rsid w:val="003A1385"/>
    <w:rsid w:val="003A4316"/>
    <w:rsid w:val="003A7EDD"/>
    <w:rsid w:val="003B2412"/>
    <w:rsid w:val="003B4CFF"/>
    <w:rsid w:val="003B7482"/>
    <w:rsid w:val="003C1750"/>
    <w:rsid w:val="003C2A9E"/>
    <w:rsid w:val="003C330A"/>
    <w:rsid w:val="003C330C"/>
    <w:rsid w:val="003C5FCC"/>
    <w:rsid w:val="003D1E01"/>
    <w:rsid w:val="003D29B2"/>
    <w:rsid w:val="003E3005"/>
    <w:rsid w:val="003F020F"/>
    <w:rsid w:val="003F146F"/>
    <w:rsid w:val="003F1D9F"/>
    <w:rsid w:val="003F2CC5"/>
    <w:rsid w:val="003F5186"/>
    <w:rsid w:val="00400D9B"/>
    <w:rsid w:val="004031F8"/>
    <w:rsid w:val="00403313"/>
    <w:rsid w:val="00404155"/>
    <w:rsid w:val="00407406"/>
    <w:rsid w:val="00407536"/>
    <w:rsid w:val="004107BD"/>
    <w:rsid w:val="00414720"/>
    <w:rsid w:val="0041477D"/>
    <w:rsid w:val="004148D8"/>
    <w:rsid w:val="004169F0"/>
    <w:rsid w:val="00423595"/>
    <w:rsid w:val="00427B0B"/>
    <w:rsid w:val="0043557D"/>
    <w:rsid w:val="00441930"/>
    <w:rsid w:val="004448A2"/>
    <w:rsid w:val="00445E07"/>
    <w:rsid w:val="00446ACD"/>
    <w:rsid w:val="00451995"/>
    <w:rsid w:val="00455CE2"/>
    <w:rsid w:val="004619FC"/>
    <w:rsid w:val="00464929"/>
    <w:rsid w:val="00466A47"/>
    <w:rsid w:val="00470DE0"/>
    <w:rsid w:val="00473873"/>
    <w:rsid w:val="00475FF7"/>
    <w:rsid w:val="00481A59"/>
    <w:rsid w:val="00482697"/>
    <w:rsid w:val="00485E1C"/>
    <w:rsid w:val="00493397"/>
    <w:rsid w:val="00496663"/>
    <w:rsid w:val="004A0592"/>
    <w:rsid w:val="004A4857"/>
    <w:rsid w:val="004A51D4"/>
    <w:rsid w:val="004A7A8C"/>
    <w:rsid w:val="004A7B2A"/>
    <w:rsid w:val="004B1A33"/>
    <w:rsid w:val="004C3305"/>
    <w:rsid w:val="004C3700"/>
    <w:rsid w:val="004D0B3D"/>
    <w:rsid w:val="004D411C"/>
    <w:rsid w:val="004D62B0"/>
    <w:rsid w:val="004E2DAD"/>
    <w:rsid w:val="004E31AE"/>
    <w:rsid w:val="004E7869"/>
    <w:rsid w:val="004F1659"/>
    <w:rsid w:val="004F78C1"/>
    <w:rsid w:val="005024C9"/>
    <w:rsid w:val="00502B34"/>
    <w:rsid w:val="00505623"/>
    <w:rsid w:val="005056BF"/>
    <w:rsid w:val="00506A37"/>
    <w:rsid w:val="00515DDA"/>
    <w:rsid w:val="00515E02"/>
    <w:rsid w:val="00517A9A"/>
    <w:rsid w:val="0052370B"/>
    <w:rsid w:val="00526CE5"/>
    <w:rsid w:val="00533594"/>
    <w:rsid w:val="00537EFB"/>
    <w:rsid w:val="005418CB"/>
    <w:rsid w:val="00542BC8"/>
    <w:rsid w:val="00553C1D"/>
    <w:rsid w:val="0056139B"/>
    <w:rsid w:val="0056220B"/>
    <w:rsid w:val="00565010"/>
    <w:rsid w:val="005760D9"/>
    <w:rsid w:val="0057767D"/>
    <w:rsid w:val="0058427D"/>
    <w:rsid w:val="005919FC"/>
    <w:rsid w:val="00592392"/>
    <w:rsid w:val="005931C9"/>
    <w:rsid w:val="00594D40"/>
    <w:rsid w:val="00596235"/>
    <w:rsid w:val="005C0EE9"/>
    <w:rsid w:val="005C625D"/>
    <w:rsid w:val="005C6B11"/>
    <w:rsid w:val="005D0179"/>
    <w:rsid w:val="005D6A11"/>
    <w:rsid w:val="005E1E60"/>
    <w:rsid w:val="005E2323"/>
    <w:rsid w:val="005E547F"/>
    <w:rsid w:val="005E64BA"/>
    <w:rsid w:val="005F2020"/>
    <w:rsid w:val="005F5225"/>
    <w:rsid w:val="005F6760"/>
    <w:rsid w:val="0060248A"/>
    <w:rsid w:val="00604C2E"/>
    <w:rsid w:val="00610708"/>
    <w:rsid w:val="00612521"/>
    <w:rsid w:val="0061638E"/>
    <w:rsid w:val="00621317"/>
    <w:rsid w:val="006374D9"/>
    <w:rsid w:val="006409DE"/>
    <w:rsid w:val="006419EF"/>
    <w:rsid w:val="0064297D"/>
    <w:rsid w:val="006459CB"/>
    <w:rsid w:val="00645AAF"/>
    <w:rsid w:val="00653335"/>
    <w:rsid w:val="006544E2"/>
    <w:rsid w:val="006560E9"/>
    <w:rsid w:val="00656C3C"/>
    <w:rsid w:val="00656CF3"/>
    <w:rsid w:val="00656D7F"/>
    <w:rsid w:val="00664912"/>
    <w:rsid w:val="00667407"/>
    <w:rsid w:val="006802DC"/>
    <w:rsid w:val="00680BE3"/>
    <w:rsid w:val="00681AE5"/>
    <w:rsid w:val="00691680"/>
    <w:rsid w:val="00691DF5"/>
    <w:rsid w:val="00697387"/>
    <w:rsid w:val="006A1590"/>
    <w:rsid w:val="006A3ADD"/>
    <w:rsid w:val="006A475F"/>
    <w:rsid w:val="006A5F48"/>
    <w:rsid w:val="006A6330"/>
    <w:rsid w:val="006A74E8"/>
    <w:rsid w:val="006B1246"/>
    <w:rsid w:val="006B28F9"/>
    <w:rsid w:val="006B76D8"/>
    <w:rsid w:val="006C4AFB"/>
    <w:rsid w:val="006C5B1D"/>
    <w:rsid w:val="006D0688"/>
    <w:rsid w:val="006D394D"/>
    <w:rsid w:val="006D424A"/>
    <w:rsid w:val="006D4EC9"/>
    <w:rsid w:val="006F07C8"/>
    <w:rsid w:val="006F2FBA"/>
    <w:rsid w:val="006F77EE"/>
    <w:rsid w:val="007042B8"/>
    <w:rsid w:val="00705B19"/>
    <w:rsid w:val="00710ED4"/>
    <w:rsid w:val="00712579"/>
    <w:rsid w:val="00713363"/>
    <w:rsid w:val="007139F1"/>
    <w:rsid w:val="007226BC"/>
    <w:rsid w:val="007230F5"/>
    <w:rsid w:val="0072407F"/>
    <w:rsid w:val="00725F19"/>
    <w:rsid w:val="00744809"/>
    <w:rsid w:val="00752FCB"/>
    <w:rsid w:val="00772CDB"/>
    <w:rsid w:val="0077493E"/>
    <w:rsid w:val="00774FD3"/>
    <w:rsid w:val="007832DC"/>
    <w:rsid w:val="0078400E"/>
    <w:rsid w:val="00790BC1"/>
    <w:rsid w:val="00791E18"/>
    <w:rsid w:val="007928CB"/>
    <w:rsid w:val="007A1B3A"/>
    <w:rsid w:val="007A3350"/>
    <w:rsid w:val="007B7058"/>
    <w:rsid w:val="007C2156"/>
    <w:rsid w:val="007C5236"/>
    <w:rsid w:val="007C58A8"/>
    <w:rsid w:val="007C7273"/>
    <w:rsid w:val="007D251B"/>
    <w:rsid w:val="007D45D7"/>
    <w:rsid w:val="007D6363"/>
    <w:rsid w:val="007D7AB6"/>
    <w:rsid w:val="007E4F38"/>
    <w:rsid w:val="007E7FA0"/>
    <w:rsid w:val="007F1CED"/>
    <w:rsid w:val="007F4E87"/>
    <w:rsid w:val="00802693"/>
    <w:rsid w:val="00816F24"/>
    <w:rsid w:val="0083446D"/>
    <w:rsid w:val="00835795"/>
    <w:rsid w:val="00841E1D"/>
    <w:rsid w:val="00845D7D"/>
    <w:rsid w:val="00847300"/>
    <w:rsid w:val="00857FC3"/>
    <w:rsid w:val="00861655"/>
    <w:rsid w:val="00864431"/>
    <w:rsid w:val="008648E6"/>
    <w:rsid w:val="00864C87"/>
    <w:rsid w:val="008703B6"/>
    <w:rsid w:val="008722BC"/>
    <w:rsid w:val="00876302"/>
    <w:rsid w:val="00877799"/>
    <w:rsid w:val="00885218"/>
    <w:rsid w:val="00890999"/>
    <w:rsid w:val="008933F6"/>
    <w:rsid w:val="00893DF1"/>
    <w:rsid w:val="008950B1"/>
    <w:rsid w:val="00896E1D"/>
    <w:rsid w:val="008B27DF"/>
    <w:rsid w:val="008B5FD0"/>
    <w:rsid w:val="008C1677"/>
    <w:rsid w:val="008C3160"/>
    <w:rsid w:val="008C3C7F"/>
    <w:rsid w:val="008C4387"/>
    <w:rsid w:val="008D2FCB"/>
    <w:rsid w:val="008D4B0C"/>
    <w:rsid w:val="008D51E3"/>
    <w:rsid w:val="008D7228"/>
    <w:rsid w:val="008E3E96"/>
    <w:rsid w:val="008E559D"/>
    <w:rsid w:val="008F0F81"/>
    <w:rsid w:val="008F3CE3"/>
    <w:rsid w:val="008F5C24"/>
    <w:rsid w:val="00901013"/>
    <w:rsid w:val="00902553"/>
    <w:rsid w:val="00906E4A"/>
    <w:rsid w:val="00913DD8"/>
    <w:rsid w:val="00915317"/>
    <w:rsid w:val="00923803"/>
    <w:rsid w:val="00925192"/>
    <w:rsid w:val="00927674"/>
    <w:rsid w:val="00931982"/>
    <w:rsid w:val="0093263E"/>
    <w:rsid w:val="00934CBD"/>
    <w:rsid w:val="00937EFD"/>
    <w:rsid w:val="009416B9"/>
    <w:rsid w:val="009456AF"/>
    <w:rsid w:val="00945C27"/>
    <w:rsid w:val="0094619A"/>
    <w:rsid w:val="009516BC"/>
    <w:rsid w:val="00951AE6"/>
    <w:rsid w:val="0095376A"/>
    <w:rsid w:val="00954E1E"/>
    <w:rsid w:val="0096050C"/>
    <w:rsid w:val="009624F4"/>
    <w:rsid w:val="00965B56"/>
    <w:rsid w:val="00967FA0"/>
    <w:rsid w:val="0097124C"/>
    <w:rsid w:val="00974E24"/>
    <w:rsid w:val="0097697B"/>
    <w:rsid w:val="00976C16"/>
    <w:rsid w:val="00981528"/>
    <w:rsid w:val="009821EF"/>
    <w:rsid w:val="009854F1"/>
    <w:rsid w:val="009930F3"/>
    <w:rsid w:val="009958CC"/>
    <w:rsid w:val="0099770F"/>
    <w:rsid w:val="009A4667"/>
    <w:rsid w:val="009B332D"/>
    <w:rsid w:val="009B3FB8"/>
    <w:rsid w:val="009B63EB"/>
    <w:rsid w:val="009B7735"/>
    <w:rsid w:val="009C15FF"/>
    <w:rsid w:val="009D0CC3"/>
    <w:rsid w:val="009E21CA"/>
    <w:rsid w:val="009E23E8"/>
    <w:rsid w:val="009E27B0"/>
    <w:rsid w:val="009E79EA"/>
    <w:rsid w:val="009F2A0F"/>
    <w:rsid w:val="009F59AB"/>
    <w:rsid w:val="009F5FF9"/>
    <w:rsid w:val="00A0290B"/>
    <w:rsid w:val="00A02FC3"/>
    <w:rsid w:val="00A056E4"/>
    <w:rsid w:val="00A06B48"/>
    <w:rsid w:val="00A07BC7"/>
    <w:rsid w:val="00A07E29"/>
    <w:rsid w:val="00A124FE"/>
    <w:rsid w:val="00A12BB7"/>
    <w:rsid w:val="00A15B54"/>
    <w:rsid w:val="00A248C6"/>
    <w:rsid w:val="00A3227B"/>
    <w:rsid w:val="00A4108F"/>
    <w:rsid w:val="00A42881"/>
    <w:rsid w:val="00A51B6E"/>
    <w:rsid w:val="00A57924"/>
    <w:rsid w:val="00A61977"/>
    <w:rsid w:val="00A64B2E"/>
    <w:rsid w:val="00A652C1"/>
    <w:rsid w:val="00A8080E"/>
    <w:rsid w:val="00A840E3"/>
    <w:rsid w:val="00A87A02"/>
    <w:rsid w:val="00A91C2E"/>
    <w:rsid w:val="00A9335F"/>
    <w:rsid w:val="00A93E62"/>
    <w:rsid w:val="00A96571"/>
    <w:rsid w:val="00AA1741"/>
    <w:rsid w:val="00AA219A"/>
    <w:rsid w:val="00AA2494"/>
    <w:rsid w:val="00AB1707"/>
    <w:rsid w:val="00AB2599"/>
    <w:rsid w:val="00AB3819"/>
    <w:rsid w:val="00AB66C7"/>
    <w:rsid w:val="00AC3905"/>
    <w:rsid w:val="00AD5635"/>
    <w:rsid w:val="00AD5A47"/>
    <w:rsid w:val="00AE5568"/>
    <w:rsid w:val="00AF141C"/>
    <w:rsid w:val="00AF2060"/>
    <w:rsid w:val="00AF558B"/>
    <w:rsid w:val="00AF6E91"/>
    <w:rsid w:val="00B16254"/>
    <w:rsid w:val="00B17A1E"/>
    <w:rsid w:val="00B238B0"/>
    <w:rsid w:val="00B24E8A"/>
    <w:rsid w:val="00B263F0"/>
    <w:rsid w:val="00B26CE5"/>
    <w:rsid w:val="00B27324"/>
    <w:rsid w:val="00B31F6E"/>
    <w:rsid w:val="00B321F6"/>
    <w:rsid w:val="00B401A6"/>
    <w:rsid w:val="00B466EF"/>
    <w:rsid w:val="00B50ACF"/>
    <w:rsid w:val="00B537E4"/>
    <w:rsid w:val="00B60D24"/>
    <w:rsid w:val="00B66F55"/>
    <w:rsid w:val="00B71A48"/>
    <w:rsid w:val="00B76829"/>
    <w:rsid w:val="00B804B4"/>
    <w:rsid w:val="00B91212"/>
    <w:rsid w:val="00B93EC1"/>
    <w:rsid w:val="00B9405E"/>
    <w:rsid w:val="00B94997"/>
    <w:rsid w:val="00BA18D0"/>
    <w:rsid w:val="00BC312A"/>
    <w:rsid w:val="00BC5AB6"/>
    <w:rsid w:val="00BC6178"/>
    <w:rsid w:val="00BC6DF6"/>
    <w:rsid w:val="00BC7EAA"/>
    <w:rsid w:val="00BD279B"/>
    <w:rsid w:val="00BD7F9C"/>
    <w:rsid w:val="00BE0CE5"/>
    <w:rsid w:val="00BF05E8"/>
    <w:rsid w:val="00BF07DD"/>
    <w:rsid w:val="00BF3DD7"/>
    <w:rsid w:val="00BF43AA"/>
    <w:rsid w:val="00BF511D"/>
    <w:rsid w:val="00C0061B"/>
    <w:rsid w:val="00C02A3C"/>
    <w:rsid w:val="00C04F62"/>
    <w:rsid w:val="00C14BE2"/>
    <w:rsid w:val="00C14EB8"/>
    <w:rsid w:val="00C14EBD"/>
    <w:rsid w:val="00C15781"/>
    <w:rsid w:val="00C172FC"/>
    <w:rsid w:val="00C17D48"/>
    <w:rsid w:val="00C20608"/>
    <w:rsid w:val="00C221D2"/>
    <w:rsid w:val="00C26A4B"/>
    <w:rsid w:val="00C30C51"/>
    <w:rsid w:val="00C3219B"/>
    <w:rsid w:val="00C32878"/>
    <w:rsid w:val="00C36F5D"/>
    <w:rsid w:val="00C416EB"/>
    <w:rsid w:val="00C44E9C"/>
    <w:rsid w:val="00C4720D"/>
    <w:rsid w:val="00C4759B"/>
    <w:rsid w:val="00C47E69"/>
    <w:rsid w:val="00C5303E"/>
    <w:rsid w:val="00C53040"/>
    <w:rsid w:val="00C53C3D"/>
    <w:rsid w:val="00C61DAD"/>
    <w:rsid w:val="00C62D7E"/>
    <w:rsid w:val="00C7732D"/>
    <w:rsid w:val="00C97D74"/>
    <w:rsid w:val="00CA343C"/>
    <w:rsid w:val="00CB0208"/>
    <w:rsid w:val="00CC07E4"/>
    <w:rsid w:val="00CC13D0"/>
    <w:rsid w:val="00CD0D2D"/>
    <w:rsid w:val="00CD4153"/>
    <w:rsid w:val="00CD67FA"/>
    <w:rsid w:val="00CD7363"/>
    <w:rsid w:val="00CE5284"/>
    <w:rsid w:val="00CF3E2C"/>
    <w:rsid w:val="00CF52F4"/>
    <w:rsid w:val="00D01312"/>
    <w:rsid w:val="00D05FBD"/>
    <w:rsid w:val="00D11CD2"/>
    <w:rsid w:val="00D12081"/>
    <w:rsid w:val="00D259E9"/>
    <w:rsid w:val="00D32434"/>
    <w:rsid w:val="00D34926"/>
    <w:rsid w:val="00D45AFA"/>
    <w:rsid w:val="00D46F64"/>
    <w:rsid w:val="00D5065D"/>
    <w:rsid w:val="00D70B4A"/>
    <w:rsid w:val="00D768F4"/>
    <w:rsid w:val="00D76C03"/>
    <w:rsid w:val="00D8068F"/>
    <w:rsid w:val="00D819ED"/>
    <w:rsid w:val="00D84804"/>
    <w:rsid w:val="00D86871"/>
    <w:rsid w:val="00D900B0"/>
    <w:rsid w:val="00DA3486"/>
    <w:rsid w:val="00DA3BF6"/>
    <w:rsid w:val="00DA4303"/>
    <w:rsid w:val="00DB1DAE"/>
    <w:rsid w:val="00DB28DB"/>
    <w:rsid w:val="00DB3560"/>
    <w:rsid w:val="00DB389D"/>
    <w:rsid w:val="00DB46D1"/>
    <w:rsid w:val="00DB6C99"/>
    <w:rsid w:val="00DB6DBB"/>
    <w:rsid w:val="00DB76DE"/>
    <w:rsid w:val="00DC24D5"/>
    <w:rsid w:val="00DC474E"/>
    <w:rsid w:val="00DC63BF"/>
    <w:rsid w:val="00DC6C59"/>
    <w:rsid w:val="00DD5814"/>
    <w:rsid w:val="00DD7257"/>
    <w:rsid w:val="00DE2026"/>
    <w:rsid w:val="00DE2977"/>
    <w:rsid w:val="00DE3F70"/>
    <w:rsid w:val="00DF2870"/>
    <w:rsid w:val="00DF3D30"/>
    <w:rsid w:val="00DF52B0"/>
    <w:rsid w:val="00DF7A07"/>
    <w:rsid w:val="00E0314F"/>
    <w:rsid w:val="00E04D48"/>
    <w:rsid w:val="00E0554B"/>
    <w:rsid w:val="00E068E4"/>
    <w:rsid w:val="00E13475"/>
    <w:rsid w:val="00E152AA"/>
    <w:rsid w:val="00E17C44"/>
    <w:rsid w:val="00E225C3"/>
    <w:rsid w:val="00E24BEA"/>
    <w:rsid w:val="00E27EA9"/>
    <w:rsid w:val="00E314E8"/>
    <w:rsid w:val="00E31B0D"/>
    <w:rsid w:val="00E3549E"/>
    <w:rsid w:val="00E37ECC"/>
    <w:rsid w:val="00E42AE1"/>
    <w:rsid w:val="00E437E3"/>
    <w:rsid w:val="00E560CA"/>
    <w:rsid w:val="00E56655"/>
    <w:rsid w:val="00E56673"/>
    <w:rsid w:val="00E634F3"/>
    <w:rsid w:val="00E66BD7"/>
    <w:rsid w:val="00E716A7"/>
    <w:rsid w:val="00E73A67"/>
    <w:rsid w:val="00E80ECA"/>
    <w:rsid w:val="00E817AA"/>
    <w:rsid w:val="00E81F1B"/>
    <w:rsid w:val="00E84D95"/>
    <w:rsid w:val="00E90651"/>
    <w:rsid w:val="00E92C94"/>
    <w:rsid w:val="00E95CD8"/>
    <w:rsid w:val="00E96FEE"/>
    <w:rsid w:val="00EA20E3"/>
    <w:rsid w:val="00EA2359"/>
    <w:rsid w:val="00EA2992"/>
    <w:rsid w:val="00EA71A4"/>
    <w:rsid w:val="00EB0226"/>
    <w:rsid w:val="00EB0C8A"/>
    <w:rsid w:val="00EB5023"/>
    <w:rsid w:val="00EB5B26"/>
    <w:rsid w:val="00EC4748"/>
    <w:rsid w:val="00ED1499"/>
    <w:rsid w:val="00ED429A"/>
    <w:rsid w:val="00EE0173"/>
    <w:rsid w:val="00EE2579"/>
    <w:rsid w:val="00EF13EF"/>
    <w:rsid w:val="00EF33D4"/>
    <w:rsid w:val="00EF5DAF"/>
    <w:rsid w:val="00EF7829"/>
    <w:rsid w:val="00EF7D66"/>
    <w:rsid w:val="00F01D67"/>
    <w:rsid w:val="00F141A7"/>
    <w:rsid w:val="00F16977"/>
    <w:rsid w:val="00F20222"/>
    <w:rsid w:val="00F20895"/>
    <w:rsid w:val="00F208DA"/>
    <w:rsid w:val="00F40BD9"/>
    <w:rsid w:val="00F43302"/>
    <w:rsid w:val="00F46127"/>
    <w:rsid w:val="00F646B5"/>
    <w:rsid w:val="00F80530"/>
    <w:rsid w:val="00F80CBC"/>
    <w:rsid w:val="00F80E37"/>
    <w:rsid w:val="00F85C1B"/>
    <w:rsid w:val="00F91148"/>
    <w:rsid w:val="00F944B7"/>
    <w:rsid w:val="00F94867"/>
    <w:rsid w:val="00F9598F"/>
    <w:rsid w:val="00FA055A"/>
    <w:rsid w:val="00FA15A3"/>
    <w:rsid w:val="00FB0C6B"/>
    <w:rsid w:val="00FB179B"/>
    <w:rsid w:val="00FB3D09"/>
    <w:rsid w:val="00FC16E4"/>
    <w:rsid w:val="00FC1E68"/>
    <w:rsid w:val="00FD00DA"/>
    <w:rsid w:val="00FD578E"/>
    <w:rsid w:val="00FE0F7A"/>
    <w:rsid w:val="00FF41EA"/>
    <w:rsid w:val="00FF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A6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0235F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4">
    <w:name w:val="Hyperlink"/>
    <w:rsid w:val="000235F0"/>
    <w:rPr>
      <w:color w:val="0000FF"/>
      <w:u w:val="single"/>
    </w:rPr>
  </w:style>
  <w:style w:type="paragraph" w:styleId="a5">
    <w:name w:val="Balloon Text"/>
    <w:basedOn w:val="a"/>
    <w:link w:val="a6"/>
    <w:rsid w:val="0028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8540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9869</CharactersWithSpaces>
  <SharedDoc>false</SharedDoc>
  <HLinks>
    <vt:vector size="6" baseType="variant">
      <vt:variant>
        <vt:i4>2621447</vt:i4>
      </vt:variant>
      <vt:variant>
        <vt:i4>0</vt:i4>
      </vt:variant>
      <vt:variant>
        <vt:i4>0</vt:i4>
      </vt:variant>
      <vt:variant>
        <vt:i4>5</vt:i4>
      </vt:variant>
      <vt:variant>
        <vt:lpwstr>mailto:torg16@rambler.ru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Arhspec</cp:lastModifiedBy>
  <cp:revision>2</cp:revision>
  <cp:lastPrinted>2018-04-04T10:18:00Z</cp:lastPrinted>
  <dcterms:created xsi:type="dcterms:W3CDTF">2019-05-27T04:47:00Z</dcterms:created>
  <dcterms:modified xsi:type="dcterms:W3CDTF">2019-05-27T04:47:00Z</dcterms:modified>
</cp:coreProperties>
</file>