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8C" w:rsidRPr="004B662C" w:rsidRDefault="00883B8C" w:rsidP="00883B8C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883B8C" w:rsidRDefault="00883B8C" w:rsidP="00883B8C">
      <w:pPr>
        <w:pStyle w:val="rteright"/>
        <w:spacing w:before="0" w:beforeAutospacing="0" w:after="0" w:afterAutospacing="0"/>
        <w:jc w:val="center"/>
        <w:rPr>
          <w:b/>
          <w:i/>
          <w:sz w:val="36"/>
          <w:szCs w:val="36"/>
        </w:rPr>
      </w:pPr>
      <w:r w:rsidRPr="00524545">
        <w:rPr>
          <w:b/>
          <w:i/>
          <w:sz w:val="36"/>
          <w:szCs w:val="36"/>
        </w:rPr>
        <w:t>для потребителей</w:t>
      </w:r>
    </w:p>
    <w:p w:rsidR="009375A7" w:rsidRPr="009375A7" w:rsidRDefault="009375A7" w:rsidP="009375A7">
      <w:pPr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bookmarkStart w:id="0" w:name="dst100063"/>
      <w:bookmarkEnd w:id="0"/>
      <w:r w:rsidRPr="009375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 потребителю об услугах бань и душевых?»</w:t>
      </w:r>
    </w:p>
    <w:p w:rsidR="009375A7" w:rsidRDefault="009375A7" w:rsidP="009375A7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5A7" w:rsidRPr="005C6B59" w:rsidRDefault="009375A7" w:rsidP="009375A7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бане все </w:t>
      </w:r>
      <w:r w:rsidRPr="005423A8">
        <w:rPr>
          <w:rFonts w:ascii="Times New Roman" w:hAnsi="Times New Roman" w:cs="Times New Roman"/>
          <w:sz w:val="24"/>
          <w:szCs w:val="24"/>
          <w:shd w:val="clear" w:color="auto" w:fill="FFFFFF"/>
        </w:rPr>
        <w:t>равны. Нет условностей, не важен социальный статус</w:t>
      </w:r>
      <w:r w:rsidRPr="005423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81915</wp:posOffset>
            </wp:positionV>
            <wp:extent cx="2374900" cy="1778000"/>
            <wp:effectExtent l="19050" t="0" r="6350" b="0"/>
            <wp:wrapThrough wrapText="bothSides">
              <wp:wrapPolygon edited="0">
                <wp:start x="-173" y="0"/>
                <wp:lineTo x="-173" y="21291"/>
                <wp:lineTo x="21658" y="21291"/>
                <wp:lineTo x="21658" y="0"/>
                <wp:lineTo x="-173" y="0"/>
              </wp:wrapPolygon>
            </wp:wrapThrough>
            <wp:docPr id="3" name="Рисунок 1" descr="C:\Users\admin\Desktop\_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_ (1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23A8">
        <w:rPr>
          <w:rFonts w:ascii="Times New Roman" w:hAnsi="Times New Roman" w:cs="Times New Roman"/>
          <w:sz w:val="24"/>
          <w:szCs w:val="24"/>
          <w:shd w:val="clear" w:color="auto" w:fill="FFFFFF"/>
        </w:rPr>
        <w:t>. Гигиеническое  значение  бань  заключается  в предоставлении  населению широкой возможности   регулярного поддержания чистоты тела. В ряде случаев  мытьё в бане  может  иметь  лечебное значение</w:t>
      </w:r>
      <w:r w:rsidRPr="00542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Потребители должны знать о нормах, которые регулируют их права при использовании такого вида бытовых услуг как баня. Существует межгосударственный стандарт </w:t>
      </w:r>
      <w:r w:rsidRPr="005423A8">
        <w:rPr>
          <w:rFonts w:ascii="Times New Roman" w:hAnsi="Times New Roman" w:cs="Times New Roman"/>
          <w:spacing w:val="1"/>
          <w:sz w:val="24"/>
          <w:szCs w:val="24"/>
        </w:rPr>
        <w:t>ГОСТ 32670-2014 «Услуги бытовые. Услуги бань и душевых. Общие технические условия» (далее – ГОСТ 32670-2014)</w:t>
      </w:r>
      <w:r w:rsidRPr="005423A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закрепляет общие</w:t>
      </w: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технические условия услуг бань и душевых.</w:t>
      </w:r>
    </w:p>
    <w:p w:rsidR="009375A7" w:rsidRPr="005C6B59" w:rsidRDefault="009375A7" w:rsidP="009375A7">
      <w:pPr>
        <w:pStyle w:val="1"/>
        <w:shd w:val="clear" w:color="auto" w:fill="FFFFFF"/>
        <w:spacing w:before="0" w:line="240" w:lineRule="auto"/>
        <w:ind w:firstLine="708"/>
        <w:jc w:val="both"/>
        <w:textAlignment w:val="baseline"/>
        <w:rPr>
          <w:rFonts w:ascii="Times New Roman" w:hAnsi="Times New Roman" w:cs="Times New Roman"/>
          <w:b w:val="0"/>
          <w:color w:val="2D2D2D"/>
          <w:spacing w:val="1"/>
          <w:sz w:val="24"/>
          <w:szCs w:val="24"/>
        </w:rPr>
      </w:pPr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</w:rPr>
        <w:t>Услуги бань и душевых: Результат непосредственного взаимодействия исполнителя и потребителя (посетителя), а также деятельности исполнителя, направленной на удовлетворение гигиенических (обработка, очистка кожи) и оздоровительных (обеспечение хорошего самочувствия, лечебно-профилактические цели) потребностей потребителя (п.3.1 ГОСТ 32670-2014).</w:t>
      </w:r>
    </w:p>
    <w:p w:rsidR="009375A7" w:rsidRPr="005C6B59" w:rsidRDefault="009375A7" w:rsidP="009375A7">
      <w:pPr>
        <w:pStyle w:val="1"/>
        <w:shd w:val="clear" w:color="auto" w:fill="FFFFFF"/>
        <w:spacing w:before="0" w:line="240" w:lineRule="auto"/>
        <w:ind w:firstLine="708"/>
        <w:jc w:val="both"/>
        <w:textAlignment w:val="baseline"/>
        <w:rPr>
          <w:rFonts w:ascii="Times New Roman" w:hAnsi="Times New Roman" w:cs="Times New Roman"/>
          <w:b w:val="0"/>
          <w:color w:val="2D2D2D"/>
          <w:spacing w:val="1"/>
          <w:sz w:val="24"/>
          <w:szCs w:val="24"/>
          <w:shd w:val="clear" w:color="auto" w:fill="FFFFFF"/>
        </w:rPr>
      </w:pPr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  <w:shd w:val="clear" w:color="auto" w:fill="FFFFFF"/>
        </w:rPr>
        <w:t>Обслуживающий персонал при оказании услуг бань и душевых должен выполнять требования безопасности, соблюдать правила обслуживания и санитарные нормы по содержанию и эксплуатации бань и душевых.</w:t>
      </w:r>
    </w:p>
    <w:p w:rsidR="009375A7" w:rsidRPr="005C6B59" w:rsidRDefault="009375A7" w:rsidP="009375A7">
      <w:pPr>
        <w:pStyle w:val="1"/>
        <w:shd w:val="clear" w:color="auto" w:fill="FFFFFF"/>
        <w:spacing w:before="0" w:line="240" w:lineRule="auto"/>
        <w:ind w:firstLine="708"/>
        <w:jc w:val="both"/>
        <w:textAlignment w:val="baseline"/>
        <w:rPr>
          <w:rFonts w:ascii="Times New Roman" w:hAnsi="Times New Roman" w:cs="Times New Roman"/>
          <w:b w:val="0"/>
          <w:color w:val="2D2D2D"/>
          <w:spacing w:val="1"/>
          <w:sz w:val="24"/>
          <w:szCs w:val="24"/>
          <w:shd w:val="clear" w:color="auto" w:fill="FFFFFF"/>
        </w:rPr>
      </w:pPr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  <w:shd w:val="clear" w:color="auto" w:fill="FFFFFF"/>
        </w:rPr>
        <w:t>Массажисты, работники оздоровительно-профилактического отделения, медицинского персонала и т.д. должны обладать профессиональным уровнем мастерства.</w:t>
      </w:r>
    </w:p>
    <w:p w:rsidR="009375A7" w:rsidRPr="005C6B59" w:rsidRDefault="009375A7" w:rsidP="009375A7">
      <w:pPr>
        <w:pStyle w:val="1"/>
        <w:shd w:val="clear" w:color="auto" w:fill="FFFFFF"/>
        <w:spacing w:before="0" w:line="240" w:lineRule="auto"/>
        <w:ind w:firstLine="708"/>
        <w:jc w:val="both"/>
        <w:textAlignment w:val="baseline"/>
        <w:rPr>
          <w:rFonts w:ascii="Times New Roman" w:hAnsi="Times New Roman" w:cs="Times New Roman"/>
          <w:b w:val="0"/>
          <w:color w:val="2D2D2D"/>
          <w:spacing w:val="1"/>
          <w:sz w:val="24"/>
          <w:szCs w:val="24"/>
        </w:rPr>
      </w:pPr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  <w:shd w:val="clear" w:color="auto" w:fill="FFFFFF"/>
        </w:rPr>
        <w:t>При этом необходимо наличие медицинских книжек у обслуживающего персонала и соблюдение им правил личной гигиены, обеспеченность спецодеждой, нормативными и техническими документами на оказываемые услуги</w:t>
      </w:r>
      <w:proofErr w:type="gramStart"/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  <w:shd w:val="clear" w:color="auto" w:fill="FFFFFF"/>
        </w:rPr>
        <w:t>.</w:t>
      </w:r>
      <w:proofErr w:type="gramEnd"/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</w:rPr>
        <w:t xml:space="preserve"> (</w:t>
      </w:r>
      <w:proofErr w:type="gramStart"/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</w:rPr>
        <w:t>п</w:t>
      </w:r>
      <w:proofErr w:type="gramEnd"/>
      <w:r w:rsidRPr="005C6B59">
        <w:rPr>
          <w:rFonts w:ascii="Times New Roman" w:hAnsi="Times New Roman" w:cs="Times New Roman"/>
          <w:b w:val="0"/>
          <w:color w:val="2D2D2D"/>
          <w:spacing w:val="1"/>
          <w:sz w:val="24"/>
          <w:szCs w:val="24"/>
        </w:rPr>
        <w:t>.5.7 ГОСТ 32670-2014).</w:t>
      </w:r>
    </w:p>
    <w:p w:rsidR="009375A7" w:rsidRPr="005C6B59" w:rsidRDefault="009375A7" w:rsidP="009375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1"/>
        </w:rPr>
      </w:pPr>
      <w:r w:rsidRPr="005C6B59">
        <w:rPr>
          <w:color w:val="2D2D2D"/>
          <w:spacing w:val="1"/>
        </w:rPr>
        <w:t xml:space="preserve">Разрешается предоставление в пользование потребителям бань и душевых аппаратов для сушки волос, весов, холодильника общего </w:t>
      </w:r>
      <w:r w:rsidRPr="005C6B59">
        <w:rPr>
          <w:color w:val="2D2D2D"/>
          <w:spacing w:val="1"/>
        </w:rPr>
        <w:lastRenderedPageBreak/>
        <w:t>пользования, посуды, в том числе одноразовой пластмассовой, фарфоровой, стеклянной, металлической, столовых и ножевых приборов и т.п.</w:t>
      </w:r>
    </w:p>
    <w:p w:rsidR="009375A7" w:rsidRPr="005C6B59" w:rsidRDefault="009375A7" w:rsidP="009375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1"/>
        </w:rPr>
      </w:pPr>
      <w:proofErr w:type="gramStart"/>
      <w:r w:rsidRPr="005C6B59">
        <w:rPr>
          <w:color w:val="2D2D2D"/>
          <w:spacing w:val="1"/>
        </w:rPr>
        <w:t>Выдача напрокат предметов личной гигиены (мыла, мочалок, щеток, веников, расчесок, тапочек, купальных костюмов, шапочек) не допускается (п.5.12 ГОСТ 32670-2014).</w:t>
      </w:r>
      <w:proofErr w:type="gramEnd"/>
    </w:p>
    <w:p w:rsidR="009375A7" w:rsidRDefault="009375A7" w:rsidP="009375A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1"/>
        </w:rPr>
      </w:pPr>
      <w:r w:rsidRPr="005C6B59">
        <w:rPr>
          <w:color w:val="2D2D2D"/>
          <w:spacing w:val="1"/>
        </w:rPr>
        <w:t xml:space="preserve">Предоставление напрокат банного белья, предназначенного для индивидуального пользования (простыней, полотенец), должно осуществляться обслуживающим персоналом и выдаваться потребителям в упакованном виде. Чистое белье должно храниться отдельно от </w:t>
      </w:r>
      <w:proofErr w:type="gramStart"/>
      <w:r w:rsidRPr="005C6B59">
        <w:rPr>
          <w:color w:val="2D2D2D"/>
          <w:spacing w:val="1"/>
        </w:rPr>
        <w:t>использованного</w:t>
      </w:r>
      <w:proofErr w:type="gramEnd"/>
      <w:r w:rsidRPr="005C6B59">
        <w:rPr>
          <w:color w:val="2D2D2D"/>
          <w:spacing w:val="1"/>
        </w:rPr>
        <w:t>. Подсобные помещения для хранения чистого белья должны быть оборудованы закрытыми шкафами. Для хранения использованного белья должны быть предусмотрены напольные стеллажи, используемое белье должно храниться в баках с плотно закрывающимися крышками (п.5.13 ГОСТ 32670-2014).</w:t>
      </w:r>
    </w:p>
    <w:p w:rsidR="009375A7" w:rsidRPr="001A1479" w:rsidRDefault="009375A7" w:rsidP="009375A7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</w:rPr>
      </w:pPr>
      <w:r w:rsidRPr="001A1479">
        <w:rPr>
          <w:b/>
        </w:rPr>
        <w:t>Какую информацию необходимо довести до потребителя?</w:t>
      </w:r>
    </w:p>
    <w:p w:rsidR="009375A7" w:rsidRPr="005C6B59" w:rsidRDefault="009375A7" w:rsidP="009375A7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B59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 xml:space="preserve">Прием и оформление заказа на услуги бань и душевых проводят в соответствии с нормативными правовыми документами в сфере бытового обслуживания населения и другими нормативными документами. При этом потребитель должен быть проинформирован об оказываемых услугах и ознакомлен с правилами и нормами поведения в банях и душевых, банно-оздоровительных комплексах, при наличии плавательного бассейна - с правилами пользования бассейном </w:t>
      </w:r>
      <w:r w:rsidRPr="005C6B59">
        <w:rPr>
          <w:rFonts w:ascii="Times New Roman" w:hAnsi="Times New Roman" w:cs="Times New Roman"/>
          <w:color w:val="2D2D2D"/>
          <w:spacing w:val="1"/>
          <w:sz w:val="24"/>
          <w:szCs w:val="24"/>
        </w:rPr>
        <w:t>(п.5.8 ГОСТ 32670-2014).</w:t>
      </w:r>
      <w:r w:rsidRPr="005C6B59">
        <w:rPr>
          <w:rFonts w:ascii="Times New Roman" w:hAnsi="Times New Roman" w:cs="Times New Roman"/>
          <w:color w:val="2D2D2D"/>
          <w:spacing w:val="1"/>
          <w:sz w:val="24"/>
          <w:szCs w:val="24"/>
        </w:rPr>
        <w:br/>
      </w: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Согласно ст. 10 Закона РФ от 7.02.1992 № 2300-1 «О защите прав потребителей»,   исполнитель обязан своевременно предоставлять потребителю необходимую и достоверную информацию об услугах, обеспечивающую возможность их правильного выбора. </w:t>
      </w:r>
    </w:p>
    <w:p w:rsidR="009375A7" w:rsidRPr="005C6B59" w:rsidRDefault="009375A7" w:rsidP="009375A7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 «Правил бытового обслуживания населения в Российской Федерации», утвержденных постановлением Правительства Российской Федерации от 15 августа 1997 № 1025, договор об оказании услуги  оформляется в письменной форме (квитанция, чек, иной документ) и должен содержать следующие сведения: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фирменное наименование (наименование) и местонахождение (юридический адрес) организации-исполнителя (для индивидуального предпринимателя - фамилия, имя, отчество, сведения о государственной регистрации);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услуги;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услуги;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точное наименование, описание и цена материалов (вещи), если услуга  выполняется из материалов исполнителя или из материалов (с вещью) потребителя;</w:t>
      </w:r>
    </w:p>
    <w:p w:rsidR="009375A7" w:rsidRPr="005C6B59" w:rsidRDefault="009375A7" w:rsidP="009375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об оплате потребителем полной цены услуги либо о внесенном авансе при оформлении договора, если такая оплата была произведена.</w:t>
      </w:r>
    </w:p>
    <w:p w:rsidR="009375A7" w:rsidRPr="00805E72" w:rsidRDefault="009375A7" w:rsidP="009375A7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Бани и душевые должны соответствовать санитарно-гигиеническим требованиям (</w:t>
      </w:r>
      <w:proofErr w:type="spellStart"/>
      <w:r w:rsidRPr="00805E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805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2.1.2.3150-13 «</w:t>
      </w:r>
      <w:r w:rsidRPr="00805E72">
        <w:rPr>
          <w:rFonts w:ascii="Times New Roman" w:hAnsi="Times New Roman" w:cs="Times New Roman"/>
          <w:spacing w:val="1"/>
          <w:sz w:val="24"/>
          <w:szCs w:val="24"/>
          <w:shd w:val="clear" w:color="auto" w:fill="FFFFFF"/>
        </w:rPr>
        <w:t>Санитарно-эпидемиологические требования к размещению, устройству, оборудованию, содержанию и режиму работы бань и саун»</w:t>
      </w:r>
      <w:r w:rsidRPr="00805E7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375A7" w:rsidRPr="00805E72" w:rsidRDefault="009375A7" w:rsidP="009375A7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5E72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Ответственность за выполнение гигиенических и санитарно-эпидемиологических требований  к размещению,  устройству, оборудованию,  содержанию и режиму  работы  бань и саун  несет  юридическое лицо и (или) индивидуальный предприниматель, в ведении которого  находится  баня (сауна) в независимости от формы собственности.  </w:t>
      </w:r>
    </w:p>
    <w:p w:rsidR="00AF1E19" w:rsidRPr="002F0AF2" w:rsidRDefault="00AF1E19" w:rsidP="00AF1E19">
      <w:pPr>
        <w:pStyle w:val="a8"/>
        <w:spacing w:before="0" w:beforeAutospacing="0" w:after="0" w:afterAutospacing="0"/>
        <w:ind w:firstLine="567"/>
        <w:jc w:val="both"/>
      </w:pPr>
      <w:r w:rsidRPr="002F0AF2">
        <w:rPr>
          <w:b/>
          <w:i/>
          <w:color w:val="000000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2F0AF2">
        <w:rPr>
          <w:b/>
          <w:i/>
        </w:rPr>
        <w:t xml:space="preserve">для потребителей </w:t>
      </w:r>
      <w:proofErr w:type="spellStart"/>
      <w:r w:rsidRPr="002F0AF2">
        <w:rPr>
          <w:b/>
          <w:i/>
          <w:color w:val="000000"/>
        </w:rPr>
        <w:t>Орского</w:t>
      </w:r>
      <w:proofErr w:type="spellEnd"/>
      <w:r w:rsidRPr="002F0AF2">
        <w:rPr>
          <w:b/>
          <w:i/>
          <w:color w:val="000000"/>
        </w:rPr>
        <w:t xml:space="preserve"> филиала </w:t>
      </w:r>
      <w:r w:rsidRPr="002F0AF2">
        <w:rPr>
          <w:b/>
          <w:i/>
        </w:rPr>
        <w:t>ФБУЗ</w:t>
      </w:r>
      <w:r w:rsidRPr="002F0AF2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2F0AF2">
        <w:rPr>
          <w:b/>
          <w:i/>
        </w:rPr>
        <w:t xml:space="preserve">по адресу: </w:t>
      </w:r>
      <w:proofErr w:type="gramStart"/>
      <w:r w:rsidRPr="002F0AF2">
        <w:rPr>
          <w:b/>
          <w:i/>
        </w:rPr>
        <w:t>г</w:t>
      </w:r>
      <w:proofErr w:type="gramEnd"/>
      <w:r w:rsidRPr="002F0AF2">
        <w:rPr>
          <w:b/>
          <w:i/>
        </w:rPr>
        <w:t xml:space="preserve">. Орск, пер. </w:t>
      </w:r>
      <w:proofErr w:type="spellStart"/>
      <w:r w:rsidRPr="002F0AF2">
        <w:rPr>
          <w:b/>
          <w:i/>
        </w:rPr>
        <w:t>Нежинский</w:t>
      </w:r>
      <w:proofErr w:type="spellEnd"/>
      <w:r w:rsidRPr="002F0AF2">
        <w:rPr>
          <w:b/>
          <w:i/>
        </w:rPr>
        <w:t xml:space="preserve">, 3а, кабинет № 7 или по телефону (3537) 26-91-08. </w:t>
      </w:r>
      <w:r w:rsidRPr="002F0AF2">
        <w:t xml:space="preserve">Кроме того на базе социальной сети ВКОНТАКТЕ зарегистрировано общественное сообщество </w:t>
      </w:r>
      <w:r w:rsidRPr="002F0AF2">
        <w:rPr>
          <w:b/>
          <w:i/>
        </w:rPr>
        <w:t>«Консультационный центр для потребителей. Консультируем, информируем, помогаем!»</w:t>
      </w:r>
      <w:r w:rsidRPr="002F0AF2">
        <w:t xml:space="preserve"> </w:t>
      </w:r>
      <w:hyperlink r:id="rId6" w:history="1">
        <w:r w:rsidRPr="002F0AF2">
          <w:rPr>
            <w:rStyle w:val="a5"/>
          </w:rPr>
          <w:t>https://vk.com/public155784104</w:t>
        </w:r>
      </w:hyperlink>
    </w:p>
    <w:p w:rsidR="00AF1E19" w:rsidRDefault="00AF1E19" w:rsidP="00AF1E19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2F0A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2F0AF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AF1E19" w:rsidRDefault="00AF1E19" w:rsidP="00AF1E19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5D3C30" w:rsidRPr="005D3C30" w:rsidRDefault="00AF1E19" w:rsidP="00AF1E19">
      <w:pPr>
        <w:jc w:val="center"/>
        <w:rPr>
          <w:rFonts w:ascii="Comic Sans MS" w:hAnsi="Comic Sans MS"/>
          <w:b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sectPr w:rsidR="005D3C30" w:rsidRPr="005D3C30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8A4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7D96"/>
    <w:rsid w:val="000D02DA"/>
    <w:rsid w:val="000D2D00"/>
    <w:rsid w:val="000D565A"/>
    <w:rsid w:val="000D6617"/>
    <w:rsid w:val="000D6B73"/>
    <w:rsid w:val="000E008F"/>
    <w:rsid w:val="000E03B6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6406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03C4"/>
    <w:rsid w:val="00181CE9"/>
    <w:rsid w:val="001826D9"/>
    <w:rsid w:val="00184CED"/>
    <w:rsid w:val="00184D3C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2AD5"/>
    <w:rsid w:val="001A3108"/>
    <w:rsid w:val="001A4BF5"/>
    <w:rsid w:val="001A7909"/>
    <w:rsid w:val="001A7FE7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25B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550E"/>
    <w:rsid w:val="002A09FA"/>
    <w:rsid w:val="002A16EA"/>
    <w:rsid w:val="002A187F"/>
    <w:rsid w:val="002A2364"/>
    <w:rsid w:val="002A41C4"/>
    <w:rsid w:val="002A45E3"/>
    <w:rsid w:val="002A4B88"/>
    <w:rsid w:val="002A57C0"/>
    <w:rsid w:val="002A5F91"/>
    <w:rsid w:val="002A76B5"/>
    <w:rsid w:val="002A7C23"/>
    <w:rsid w:val="002B316B"/>
    <w:rsid w:val="002B3773"/>
    <w:rsid w:val="002B7CAD"/>
    <w:rsid w:val="002C0091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423"/>
    <w:rsid w:val="002E059A"/>
    <w:rsid w:val="002E36A7"/>
    <w:rsid w:val="002E47E0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5DE3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67FE3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4E21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3C30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A7623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36D9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1E79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B0B89"/>
    <w:rsid w:val="007B1C6C"/>
    <w:rsid w:val="007B3D59"/>
    <w:rsid w:val="007B5919"/>
    <w:rsid w:val="007B6290"/>
    <w:rsid w:val="007B7982"/>
    <w:rsid w:val="007B7F2B"/>
    <w:rsid w:val="007C600C"/>
    <w:rsid w:val="007C61EC"/>
    <w:rsid w:val="007C6775"/>
    <w:rsid w:val="007C6FA8"/>
    <w:rsid w:val="007D2076"/>
    <w:rsid w:val="007D24A2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3B8C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5A7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4128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6ED"/>
    <w:rsid w:val="009A0836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19D5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6F30"/>
    <w:rsid w:val="009D7592"/>
    <w:rsid w:val="009E2950"/>
    <w:rsid w:val="009E3F2F"/>
    <w:rsid w:val="009E51DE"/>
    <w:rsid w:val="009E5234"/>
    <w:rsid w:val="009E559B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E1D"/>
    <w:rsid w:val="00A15CAA"/>
    <w:rsid w:val="00A15D7A"/>
    <w:rsid w:val="00A163BA"/>
    <w:rsid w:val="00A16952"/>
    <w:rsid w:val="00A173A2"/>
    <w:rsid w:val="00A22E21"/>
    <w:rsid w:val="00A24841"/>
    <w:rsid w:val="00A258F3"/>
    <w:rsid w:val="00A26A01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F65"/>
    <w:rsid w:val="00A70B60"/>
    <w:rsid w:val="00A71ED8"/>
    <w:rsid w:val="00A73F6D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1E19"/>
    <w:rsid w:val="00AF2E1C"/>
    <w:rsid w:val="00AF3E9F"/>
    <w:rsid w:val="00AF4ADC"/>
    <w:rsid w:val="00AF5B33"/>
    <w:rsid w:val="00AF6347"/>
    <w:rsid w:val="00B01581"/>
    <w:rsid w:val="00B055EE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0607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2A63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5BB5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27F41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10B3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C73"/>
    <w:rsid w:val="00F21684"/>
    <w:rsid w:val="00F221AF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6816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886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75A7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0B3"/>
  </w:style>
  <w:style w:type="character" w:customStyle="1" w:styleId="match">
    <w:name w:val="match"/>
    <w:basedOn w:val="a0"/>
    <w:rsid w:val="00883B8C"/>
  </w:style>
  <w:style w:type="paragraph" w:customStyle="1" w:styleId="headertext">
    <w:name w:val="headertext"/>
    <w:basedOn w:val="a"/>
    <w:rsid w:val="00883B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">
    <w:name w:val="article"/>
    <w:basedOn w:val="a0"/>
    <w:rsid w:val="00883B8C"/>
  </w:style>
  <w:style w:type="character" w:customStyle="1" w:styleId="30">
    <w:name w:val="Заголовок 3 Знак"/>
    <w:basedOn w:val="a0"/>
    <w:link w:val="3"/>
    <w:uiPriority w:val="9"/>
    <w:semiHidden/>
    <w:rsid w:val="009C19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9375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2019-07-19T07:19:00Z</cp:lastPrinted>
  <dcterms:created xsi:type="dcterms:W3CDTF">2019-07-19T11:00:00Z</dcterms:created>
  <dcterms:modified xsi:type="dcterms:W3CDTF">2019-07-19T11:00:00Z</dcterms:modified>
</cp:coreProperties>
</file>