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A775BC" w:rsidRPr="006D2C50" w:rsidRDefault="00A775BC" w:rsidP="00D72F1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Настоящим</w:t>
      </w:r>
      <w:r w:rsidR="001C5DC0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648C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 перспективного развития и экономического развития</w:t>
      </w:r>
      <w:r w:rsidR="000D6F12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город Новотроицк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проекта постановления </w:t>
      </w:r>
      <w:r w:rsidR="00F26DDE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город Новотроицк от 18.05.2015 № 794-п</w:t>
      </w:r>
      <w:r w:rsidR="000E5C73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сборе предложений заинтересованных лиц</w:t>
      </w:r>
      <w:r w:rsidR="000E5C73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FA04A4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обл.,</w:t>
      </w:r>
      <w:r w:rsidR="0084201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84201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44A25" w:rsidRPr="006D2C5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</w:t>
      </w:r>
      <w:proofErr w:type="spellStart"/>
      <w:r w:rsidR="0084201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ama@mail.orb.ru</w:t>
      </w:r>
      <w:proofErr w:type="spellEnd"/>
      <w:r w:rsidR="0084201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2</w:t>
      </w:r>
      <w:r w:rsidR="00C44A2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7A6140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.01.2017 по </w:t>
      </w:r>
      <w:r w:rsidR="00C44A2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</w:t>
      </w:r>
      <w:r w:rsidR="007A6140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.02.2017.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www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novotroitsk</w:t>
      </w:r>
      <w:proofErr w:type="spellEnd"/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org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5D33D7" w:rsidRPr="006D2C50">
          <w:rPr>
            <w:rStyle w:val="a7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www.novotroitsk.org.ru</w:t>
        </w:r>
      </w:hyperlink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позднее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44A2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="005D33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.02.2017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54B31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76B44" w:rsidRPr="006D2C50" w:rsidRDefault="00C16DD9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323232"/>
          <w:sz w:val="28"/>
          <w:szCs w:val="28"/>
          <w:lang w:eastAsia="ru-RU"/>
        </w:rPr>
        <w:t xml:space="preserve">Проект постановления разработан на основании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правительства РФ от 06.09.2016 № 887 «</w:t>
      </w:r>
      <w:r w:rsidRPr="006D2C50">
        <w:rPr>
          <w:rFonts w:ascii="Times New Roman" w:hAnsi="Times New Roman"/>
          <w:color w:val="000000"/>
          <w:sz w:val="28"/>
          <w:szCs w:val="28"/>
        </w:rPr>
        <w:t>Об общих требованиях к нормативным правовым актам,</w:t>
      </w:r>
      <w:r w:rsidRPr="001E05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D76B44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54B31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8F3" w:rsidRPr="006D2C50" w:rsidRDefault="00C16DD9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Приведение в соответствие постановление администрации муниципального образования город Новотроицк от 18.05.2015 № 794-п «Об утверждении Порядков предоставления субсидий субъектам малого и </w:t>
      </w:r>
      <w:proofErr w:type="gramStart"/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среднего предпринимательства в рамках муниципальной программы «Экономическое развитие муниципального образования город Новотроицк на 2015-2020 годы»</w:t>
      </w:r>
      <w:r w:rsidR="00696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постановлению </w:t>
      </w:r>
      <w:r w:rsidR="006964C7" w:rsidRPr="006D2C50">
        <w:rPr>
          <w:rFonts w:ascii="Times New Roman" w:hAnsi="Times New Roman"/>
          <w:color w:val="000000"/>
          <w:sz w:val="28"/>
          <w:szCs w:val="28"/>
        </w:rPr>
        <w:t>правительства РФ от 06.09.2016 № 887 «Об общих требованиях к нормативным правовым актам,</w:t>
      </w:r>
      <w:r w:rsidR="006964C7" w:rsidRPr="001E05D9">
        <w:rPr>
          <w:rFonts w:ascii="Times New Roman" w:hAnsi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6964C7" w:rsidRPr="006D2C50">
        <w:rPr>
          <w:rFonts w:ascii="Times New Roman" w:hAnsi="Times New Roman"/>
          <w:color w:val="000000"/>
          <w:sz w:val="28"/>
          <w:szCs w:val="28"/>
        </w:rPr>
        <w:t>»</w:t>
      </w:r>
      <w:r w:rsidR="007668F3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3360B9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7C4CDC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360B9" w:rsidRPr="006D2C50" w:rsidRDefault="0010764A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Реализация общих </w:t>
      </w:r>
      <w:r w:rsidRPr="006D2C50">
        <w:rPr>
          <w:rFonts w:ascii="Times New Roman" w:hAnsi="Times New Roman"/>
          <w:color w:val="000000"/>
          <w:sz w:val="28"/>
          <w:szCs w:val="28"/>
        </w:rPr>
        <w:t>требований к нормативным правовым актам,</w:t>
      </w:r>
      <w:r w:rsidRPr="001E05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4B5D38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31548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6D2C50" w:rsidRDefault="00431548" w:rsidP="0010764A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D2C5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>постановление правительства</w:t>
      </w:r>
      <w:r w:rsidR="00C44A25" w:rsidRPr="006D2C50">
        <w:rPr>
          <w:rFonts w:ascii="Times New Roman" w:hAnsi="Times New Roman"/>
          <w:color w:val="000000"/>
          <w:sz w:val="28"/>
          <w:szCs w:val="28"/>
        </w:rPr>
        <w:t xml:space="preserve"> РФ</w:t>
      </w:r>
      <w:r w:rsidR="00E43281" w:rsidRPr="006D2C50">
        <w:rPr>
          <w:rFonts w:ascii="Times New Roman" w:hAnsi="Times New Roman"/>
          <w:color w:val="000000"/>
          <w:sz w:val="28"/>
          <w:szCs w:val="28"/>
        </w:rPr>
        <w:t xml:space="preserve"> от 06.09.2016 № 887 «</w:t>
      </w:r>
      <w:r w:rsidR="001E05D9" w:rsidRPr="006D2C50">
        <w:rPr>
          <w:rFonts w:ascii="Times New Roman" w:hAnsi="Times New Roman"/>
          <w:color w:val="000000"/>
          <w:sz w:val="28"/>
          <w:szCs w:val="28"/>
        </w:rPr>
        <w:t>О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б общих требованиях к нормативным правовым актам,</w:t>
      </w:r>
      <w:r w:rsidR="001E05D9" w:rsidRPr="001E05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1E05D9" w:rsidRPr="006D2C5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2C50">
        <w:rPr>
          <w:rFonts w:ascii="Times New Roman" w:hAnsi="Times New Roman"/>
          <w:color w:val="000000"/>
          <w:sz w:val="28"/>
          <w:szCs w:val="28"/>
        </w:rPr>
        <w:t>;</w:t>
      </w:r>
    </w:p>
    <w:p w:rsidR="001E05D9" w:rsidRPr="006D2C50" w:rsidRDefault="00431548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1E05D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администрации муниципального образования город Новотроицк от 29.12.2016 № 2315-п «О мерах по реализации решения городского Совета депутатов от 21.12.2016 № 210 «О бюджете муниципального образования город Новотроицк на 2017 год и на плановый период 2018 и 2019 годов»</w:t>
      </w:r>
      <w:r w:rsidR="00571F6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февраль - март 2017 года.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7.5. Оценка возможности достижения заявленных целей предлагаемого правового </w:t>
            </w: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4210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648C" w:rsidRPr="006D2C50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>Начальник отдела перспективного развития и</w:t>
      </w:r>
    </w:p>
    <w:p w:rsidR="0010764A" w:rsidRPr="006D2C50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>экономического мониторинга</w:t>
      </w:r>
      <w:r w:rsidR="0010764A" w:rsidRPr="006D2C50">
        <w:rPr>
          <w:sz w:val="28"/>
          <w:szCs w:val="28"/>
        </w:rPr>
        <w:t xml:space="preserve"> </w:t>
      </w:r>
      <w:r w:rsidR="00D72F19" w:rsidRPr="006D2C50">
        <w:rPr>
          <w:sz w:val="28"/>
          <w:szCs w:val="28"/>
        </w:rPr>
        <w:t xml:space="preserve">администрации 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      </w:t>
      </w:r>
      <w:r w:rsidR="0029648C" w:rsidRPr="006D2C50">
        <w:rPr>
          <w:sz w:val="28"/>
          <w:szCs w:val="28"/>
        </w:rPr>
        <w:t>Т.П. Швецова</w:t>
      </w: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5484" w:rsidRDefault="006B5484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P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 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(адрес электронной почты)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не позднее 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9E474B" w:rsidRPr="006D2C50" w:rsidRDefault="006D2C50" w:rsidP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9E474B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9EF" w:rsidRDefault="004269EF" w:rsidP="00921A61">
      <w:pPr>
        <w:spacing w:after="0" w:line="240" w:lineRule="auto"/>
      </w:pPr>
      <w:r>
        <w:separator/>
      </w:r>
    </w:p>
  </w:endnote>
  <w:endnote w:type="continuationSeparator" w:id="0">
    <w:p w:rsidR="004269EF" w:rsidRDefault="004269EF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9EF" w:rsidRDefault="004269EF" w:rsidP="00921A61">
      <w:pPr>
        <w:spacing w:after="0" w:line="240" w:lineRule="auto"/>
      </w:pPr>
      <w:r>
        <w:separator/>
      </w:r>
    </w:p>
  </w:footnote>
  <w:footnote w:type="continuationSeparator" w:id="0">
    <w:p w:rsidR="004269EF" w:rsidRDefault="004269EF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9028D"/>
    <w:rsid w:val="000B5DF2"/>
    <w:rsid w:val="000C5764"/>
    <w:rsid w:val="000D6F12"/>
    <w:rsid w:val="000E5C73"/>
    <w:rsid w:val="000F3590"/>
    <w:rsid w:val="0010302C"/>
    <w:rsid w:val="0010764A"/>
    <w:rsid w:val="001535F7"/>
    <w:rsid w:val="001612A4"/>
    <w:rsid w:val="00184EB6"/>
    <w:rsid w:val="00187A49"/>
    <w:rsid w:val="001A7E2A"/>
    <w:rsid w:val="001C0CA4"/>
    <w:rsid w:val="001C5DC0"/>
    <w:rsid w:val="001E05D9"/>
    <w:rsid w:val="002029AD"/>
    <w:rsid w:val="0020519F"/>
    <w:rsid w:val="002175D7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5058C3"/>
    <w:rsid w:val="00513AB6"/>
    <w:rsid w:val="0052345B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964C7"/>
    <w:rsid w:val="006A1F2F"/>
    <w:rsid w:val="006B3C4D"/>
    <w:rsid w:val="006B5484"/>
    <w:rsid w:val="006D2C50"/>
    <w:rsid w:val="006D5EBD"/>
    <w:rsid w:val="006E2BDF"/>
    <w:rsid w:val="006F5013"/>
    <w:rsid w:val="006F5277"/>
    <w:rsid w:val="00702D07"/>
    <w:rsid w:val="00714496"/>
    <w:rsid w:val="00717DF6"/>
    <w:rsid w:val="00735943"/>
    <w:rsid w:val="00741A92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94297"/>
    <w:rsid w:val="008B2F0F"/>
    <w:rsid w:val="008C6FF4"/>
    <w:rsid w:val="008D0E7E"/>
    <w:rsid w:val="008D1727"/>
    <w:rsid w:val="008E1AF9"/>
    <w:rsid w:val="008E7A1A"/>
    <w:rsid w:val="00903E95"/>
    <w:rsid w:val="00921A61"/>
    <w:rsid w:val="00947D8D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775BC"/>
    <w:rsid w:val="00A96E5E"/>
    <w:rsid w:val="00AB4253"/>
    <w:rsid w:val="00AB63C8"/>
    <w:rsid w:val="00AD52B9"/>
    <w:rsid w:val="00B24652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C12FAF"/>
    <w:rsid w:val="00C14F76"/>
    <w:rsid w:val="00C16DD9"/>
    <w:rsid w:val="00C2454A"/>
    <w:rsid w:val="00C42A84"/>
    <w:rsid w:val="00C44A25"/>
    <w:rsid w:val="00C54B31"/>
    <w:rsid w:val="00C64220"/>
    <w:rsid w:val="00CA1587"/>
    <w:rsid w:val="00CD277E"/>
    <w:rsid w:val="00CE1AFB"/>
    <w:rsid w:val="00CF0702"/>
    <w:rsid w:val="00CF752D"/>
    <w:rsid w:val="00D07F15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64FC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B6DD7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993C8-C4CA-497E-A29B-490AA3F7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Пользователь</cp:lastModifiedBy>
  <cp:revision>6</cp:revision>
  <cp:lastPrinted>2017-01-26T13:07:00Z</cp:lastPrinted>
  <dcterms:created xsi:type="dcterms:W3CDTF">2017-01-26T11:57:00Z</dcterms:created>
  <dcterms:modified xsi:type="dcterms:W3CDTF">2017-01-27T05:52:00Z</dcterms:modified>
</cp:coreProperties>
</file>