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06" w:rsidRPr="001A7E2A" w:rsidRDefault="00B16106" w:rsidP="00B1610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Уведомление</w:t>
      </w:r>
    </w:p>
    <w:p w:rsidR="00B16106" w:rsidRPr="001A7E2A" w:rsidRDefault="00B16106" w:rsidP="00B1610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о разработке предлагаемого правового регулирования</w:t>
      </w:r>
    </w:p>
    <w:p w:rsidR="00B16106" w:rsidRPr="008E1AF9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16106" w:rsidRPr="00ED5691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Настоящим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комитет по управлению муниципальным имуществом администрации муниципального образования город Новотроицк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извещает о начале обсуждения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проекта 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постановления администрации муниципального образования город </w:t>
      </w:r>
      <w:r w:rsidR="00ED5691" w:rsidRP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Новотроицк Оренбургской области </w:t>
      </w:r>
      <w:r w:rsidRPr="009863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Pr="00986349">
        <w:rPr>
          <w:rFonts w:ascii="Times New Roman" w:hAnsi="Times New Roman"/>
          <w:sz w:val="27"/>
          <w:szCs w:val="27"/>
        </w:rPr>
        <w:t>Об утверждении административного регламента «</w:t>
      </w:r>
      <w:r w:rsidR="00ED5691" w:rsidRPr="00986349">
        <w:rPr>
          <w:rFonts w:ascii="Times New Roman" w:hAnsi="Times New Roman"/>
          <w:color w:val="000000"/>
          <w:sz w:val="27"/>
          <w:szCs w:val="27"/>
        </w:rPr>
        <w:t>Предварительное согласован</w:t>
      </w:r>
      <w:r w:rsidR="00ED5691" w:rsidRPr="00ED5691">
        <w:rPr>
          <w:rFonts w:ascii="Times New Roman" w:hAnsi="Times New Roman"/>
          <w:color w:val="000000"/>
          <w:sz w:val="27"/>
          <w:szCs w:val="27"/>
        </w:rPr>
        <w:t>ие предоставления земельных участков, государственная собственность на которые не разграничена или находящихся в собственности муниципального образования город Новотроицк</w:t>
      </w:r>
      <w:r w:rsidRP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» и сборе предложений заинтересованных лиц. </w:t>
      </w:r>
      <w:proofErr w:type="gramEnd"/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Предложения принимаются по адресу: 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462359, </w:t>
      </w:r>
      <w:proofErr w:type="gramStart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Оренбургская</w:t>
      </w:r>
      <w:proofErr w:type="gramEnd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обл.,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г. Новотроицк, ул. Советская, д. 80,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‎а также по адресу электронной почты: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aama@mail.orb.ru</w:t>
      </w:r>
      <w:proofErr w:type="spellEnd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BE3095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Сроки приема предложений: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 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07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.0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.2017 по 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21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.02.2017.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Место размещения уведомления в информационно-телекоммуникационной сети «Интернет»: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www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novotroitsk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org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ru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4" w:history="1">
        <w:r w:rsidRPr="00D72F19">
          <w:rPr>
            <w:rStyle w:val="a3"/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>www.novotroitsk.org.ru</w:t>
        </w:r>
      </w:hyperlink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 позднее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2017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 Описание проблемы, на решение которой направлено предлагаемое правовое регулирование: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Pr="00BE3095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 о</w:t>
      </w:r>
      <w:r w:rsidRPr="00A31B0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пределение порядка 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предварительного согласования предоставления земельных участков </w:t>
      </w:r>
      <w:r w:rsidR="00ED5691" w:rsidRPr="00ED5691">
        <w:rPr>
          <w:rFonts w:ascii="Times New Roman" w:hAnsi="Times New Roman"/>
          <w:color w:val="000000"/>
          <w:sz w:val="27"/>
          <w:szCs w:val="27"/>
        </w:rPr>
        <w:t xml:space="preserve">государственная </w:t>
      </w:r>
      <w:proofErr w:type="gramStart"/>
      <w:r w:rsidR="00ED5691" w:rsidRPr="00ED5691">
        <w:rPr>
          <w:rFonts w:ascii="Times New Roman" w:hAnsi="Times New Roman"/>
          <w:color w:val="000000"/>
          <w:sz w:val="27"/>
          <w:szCs w:val="27"/>
        </w:rPr>
        <w:t>собственность</w:t>
      </w:r>
      <w:proofErr w:type="gramEnd"/>
      <w:r w:rsidR="00ED5691" w:rsidRPr="00ED5691">
        <w:rPr>
          <w:rFonts w:ascii="Times New Roman" w:hAnsi="Times New Roman"/>
          <w:color w:val="000000"/>
          <w:sz w:val="27"/>
          <w:szCs w:val="27"/>
        </w:rPr>
        <w:t xml:space="preserve"> на которые не разграничена или находящихся в собственности муниципального образования город Новотроицк</w:t>
      </w: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 отсутствие нормативного регулирования 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предварительного согласования предоставления земельных участков </w:t>
      </w:r>
      <w:r w:rsidR="00ED5691" w:rsidRPr="00ED5691">
        <w:rPr>
          <w:rFonts w:ascii="Times New Roman" w:hAnsi="Times New Roman"/>
          <w:color w:val="000000"/>
          <w:sz w:val="27"/>
          <w:szCs w:val="27"/>
        </w:rPr>
        <w:t xml:space="preserve">государственная </w:t>
      </w:r>
      <w:proofErr w:type="gramStart"/>
      <w:r w:rsidR="00ED5691" w:rsidRPr="00ED5691">
        <w:rPr>
          <w:rFonts w:ascii="Times New Roman" w:hAnsi="Times New Roman"/>
          <w:color w:val="000000"/>
          <w:sz w:val="27"/>
          <w:szCs w:val="27"/>
        </w:rPr>
        <w:t>собственность</w:t>
      </w:r>
      <w:proofErr w:type="gramEnd"/>
      <w:r w:rsidR="00ED5691" w:rsidRPr="00ED5691">
        <w:rPr>
          <w:rFonts w:ascii="Times New Roman" w:hAnsi="Times New Roman"/>
          <w:color w:val="000000"/>
          <w:sz w:val="27"/>
          <w:szCs w:val="27"/>
        </w:rPr>
        <w:t xml:space="preserve"> на которые не разграничена или находящихся в собственности муниципального образования город Новотроицк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 местном уровне.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 Цели предлагаемого правового регулирования: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796A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повышени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796A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качества исполнения и доступности муниципальной услуги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предварительному согласованию предоставления земельных участков </w:t>
      </w:r>
      <w:r w:rsidR="00ED5691" w:rsidRPr="00ED5691">
        <w:rPr>
          <w:rFonts w:ascii="Times New Roman" w:hAnsi="Times New Roman"/>
          <w:color w:val="000000"/>
          <w:sz w:val="27"/>
          <w:szCs w:val="27"/>
        </w:rPr>
        <w:t xml:space="preserve">государственная </w:t>
      </w:r>
      <w:proofErr w:type="gramStart"/>
      <w:r w:rsidR="00ED5691" w:rsidRPr="00ED5691">
        <w:rPr>
          <w:rFonts w:ascii="Times New Roman" w:hAnsi="Times New Roman"/>
          <w:color w:val="000000"/>
          <w:sz w:val="27"/>
          <w:szCs w:val="27"/>
        </w:rPr>
        <w:t>собственность</w:t>
      </w:r>
      <w:proofErr w:type="gramEnd"/>
      <w:r w:rsidR="00ED5691" w:rsidRPr="00ED5691">
        <w:rPr>
          <w:rFonts w:ascii="Times New Roman" w:hAnsi="Times New Roman"/>
          <w:color w:val="000000"/>
          <w:sz w:val="27"/>
          <w:szCs w:val="27"/>
        </w:rPr>
        <w:t xml:space="preserve"> на которые не разграничена или находящихся в собственности муниципального образования город Новотроицк</w:t>
      </w:r>
      <w:r w:rsidRPr="00796A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определения сроков и последовательности действий (административных процедур) при предоставлении муниципальной услуги</w:t>
      </w:r>
      <w:r w:rsidRPr="007668F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: 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 </w:t>
      </w:r>
      <w:r w:rsidRPr="007C4CD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</w:t>
      </w:r>
      <w:r w:rsidR="00134D2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одготовка проекта постановления администрации муниципального образования город Новотроицк Оренбургской области о предварительном согласовании предоставления земельного участка или принятие решения об отказе в предварительном согласовании предоставления земельного участка. 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: </w:t>
      </w:r>
    </w:p>
    <w:p w:rsidR="00134D29" w:rsidRPr="009D2523" w:rsidRDefault="00B16106" w:rsidP="00134D2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 </w:t>
      </w:r>
      <w:r w:rsidR="00134D29" w:rsidRPr="009D2523">
        <w:rPr>
          <w:rFonts w:ascii="Times New Roman" w:hAnsi="Times New Roman"/>
          <w:sz w:val="27"/>
          <w:szCs w:val="27"/>
        </w:rPr>
        <w:t>Земельны</w:t>
      </w:r>
      <w:r w:rsidR="00134D29">
        <w:rPr>
          <w:rFonts w:ascii="Times New Roman" w:hAnsi="Times New Roman"/>
          <w:sz w:val="27"/>
          <w:szCs w:val="27"/>
        </w:rPr>
        <w:t>й</w:t>
      </w:r>
      <w:r w:rsidR="00134D29" w:rsidRPr="009D2523">
        <w:rPr>
          <w:rFonts w:ascii="Times New Roman" w:hAnsi="Times New Roman"/>
          <w:sz w:val="27"/>
          <w:szCs w:val="27"/>
        </w:rPr>
        <w:t xml:space="preserve"> кодекс Российской Федерации от 25.10.2001 № 136-ФЗ;</w:t>
      </w:r>
    </w:p>
    <w:p w:rsidR="00134D29" w:rsidRPr="009D2523" w:rsidRDefault="00134D29" w:rsidP="00134D2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9D2523">
        <w:rPr>
          <w:rFonts w:ascii="Times New Roman" w:hAnsi="Times New Roman"/>
          <w:sz w:val="27"/>
          <w:szCs w:val="27"/>
        </w:rPr>
        <w:lastRenderedPageBreak/>
        <w:t>- Федеральны</w:t>
      </w:r>
      <w:r>
        <w:rPr>
          <w:rFonts w:ascii="Times New Roman" w:hAnsi="Times New Roman"/>
          <w:sz w:val="27"/>
          <w:szCs w:val="27"/>
        </w:rPr>
        <w:t>й</w:t>
      </w:r>
      <w:r w:rsidRPr="009D2523">
        <w:rPr>
          <w:rFonts w:ascii="Times New Roman" w:hAnsi="Times New Roman"/>
          <w:sz w:val="27"/>
          <w:szCs w:val="27"/>
        </w:rPr>
        <w:t xml:space="preserve"> закон от 25.10.2001 № 137-ФЗ "О введении в действие Земельного кодекса Российской Федерации";</w:t>
      </w:r>
    </w:p>
    <w:p w:rsidR="00134D29" w:rsidRPr="009D2523" w:rsidRDefault="00134D29" w:rsidP="00134D2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9D2523">
        <w:rPr>
          <w:rFonts w:ascii="Times New Roman" w:hAnsi="Times New Roman"/>
          <w:sz w:val="27"/>
          <w:szCs w:val="27"/>
        </w:rPr>
        <w:t>- Федеральны</w:t>
      </w:r>
      <w:r>
        <w:rPr>
          <w:rFonts w:ascii="Times New Roman" w:hAnsi="Times New Roman"/>
          <w:sz w:val="27"/>
          <w:szCs w:val="27"/>
        </w:rPr>
        <w:t>й</w:t>
      </w:r>
      <w:r w:rsidRPr="009D2523">
        <w:rPr>
          <w:rFonts w:ascii="Times New Roman" w:hAnsi="Times New Roman"/>
          <w:sz w:val="27"/>
          <w:szCs w:val="27"/>
        </w:rPr>
        <w:t xml:space="preserve"> закон от 27.07.2010 № 210-ФЗ "Об организации предоставления государственных и муниципальных услуг";</w:t>
      </w:r>
    </w:p>
    <w:p w:rsidR="00134D29" w:rsidRPr="009D2523" w:rsidRDefault="00134D29" w:rsidP="00134D2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9D2523">
        <w:rPr>
          <w:rFonts w:ascii="Times New Roman" w:hAnsi="Times New Roman"/>
          <w:sz w:val="27"/>
          <w:szCs w:val="27"/>
        </w:rPr>
        <w:t>- Распоряжение Правительства Российской Федерации от 21.04.2016 № 747-р «Об утверждении плана мероприятий по дальнейшему развитию системы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 на 2016-2018 годы»;</w:t>
      </w:r>
    </w:p>
    <w:p w:rsidR="00B16106" w:rsidRPr="00BE3095" w:rsidRDefault="00134D29" w:rsidP="00134D2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9D2523">
        <w:rPr>
          <w:rFonts w:ascii="Times New Roman" w:hAnsi="Times New Roman"/>
          <w:sz w:val="27"/>
          <w:szCs w:val="27"/>
        </w:rPr>
        <w:t xml:space="preserve">- </w:t>
      </w:r>
      <w:r w:rsidRPr="009D2523">
        <w:rPr>
          <w:rFonts w:ascii="Times New Roman" w:hAnsi="Times New Roman"/>
          <w:color w:val="111111"/>
          <w:sz w:val="27"/>
          <w:szCs w:val="27"/>
        </w:rPr>
        <w:t>Решение городского Совета депутатов муниципального образования город Новотроицк Оренбургской области от 29.07.2016 № 145 «О порядке предоставления земельных участков на территории муниципального образования город Новотроицк»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 Планируемый срок вступления в силу предлагаемого правового регулирования: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март</w:t>
      </w:r>
      <w:r w:rsidR="00134D2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-апрель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2017 года.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6. Сведения о необходимости или отсутствии необходимости установления переходного периода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 необходимость в установлении переходного периода отсутствует.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94"/>
        <w:gridCol w:w="2531"/>
        <w:gridCol w:w="1429"/>
      </w:tblGrid>
      <w:tr w:rsidR="00B16106" w:rsidRPr="00C64220" w:rsidTr="000C2494">
        <w:trPr>
          <w:trHeight w:val="651"/>
        </w:trPr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Вариант 1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Вариант 2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134D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пределение порядка </w:t>
            </w:r>
            <w:r w:rsidRPr="00810F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условий </w:t>
            </w:r>
            <w:r w:rsidR="0013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предварительного согласования предоставления земельных участков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отсутствует 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физические лица,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ридические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лица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134D29" w:rsidP="00134D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подготовке схем расположения земельного участка или земельных участков на кадастровом плане территории (если предоставляется земельный участок без торгов)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7.4. Оценка расходов (доходов) бюджета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муниципального образования город Новотроицк</w:t>
            </w: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, связанных с введением предлагаемого правового регулирования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134D29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заключенными муниципальными контрактами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7.5. Оценка возможности достижения заявленных целей предлагаемого правового </w:t>
            </w: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высокая вероятность достижения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заявленных целей предлагаемого правового регулирования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проводилась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B16106" w:rsidRPr="001A7E2A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отсутствует в виду наличия только одного варианта.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8. Иная информация по решению органа-разработчика, относящаяся к сведениям о подготовке предлагаемого правового регулирования: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отсутствует.</w:t>
      </w:r>
    </w:p>
    <w:p w:rsidR="00B16106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"/>
        <w:gridCol w:w="5883"/>
        <w:gridCol w:w="3196"/>
      </w:tblGrid>
      <w:tr w:rsidR="00B16106" w:rsidRPr="00C64220" w:rsidTr="000C2494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опросный лист для участников публичных консультаций</w:t>
            </w:r>
          </w:p>
        </w:tc>
      </w:tr>
      <w:tr w:rsidR="00B16106" w:rsidRPr="00C64220" w:rsidTr="000C2494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отсутствуют </w:t>
            </w:r>
          </w:p>
        </w:tc>
      </w:tr>
    </w:tbl>
    <w:p w:rsidR="00B16106" w:rsidRPr="001A7E2A" w:rsidRDefault="00B16106" w:rsidP="00B161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4D2A43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</w:t>
      </w:r>
      <w:r w:rsidR="00B16106"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редседател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ь</w:t>
      </w:r>
      <w:r w:rsidR="00B16106"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комитета по управлению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муниципальным имуществом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администрации </w:t>
      </w:r>
      <w:proofErr w:type="gramStart"/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муниципального</w:t>
      </w:r>
      <w:proofErr w:type="gramEnd"/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образования город Новотроицк                                                     </w:t>
      </w:r>
      <w:r w:rsidR="004D2A4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И.А</w:t>
      </w: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</w:t>
      </w:r>
      <w:r w:rsidR="004D2A4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мальченко</w:t>
      </w:r>
      <w:proofErr w:type="spellEnd"/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4D2A43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="00B16106"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B1610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</w:t>
      </w:r>
      <w:r w:rsidR="00B16106"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="00B16106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Мацын</w:t>
      </w:r>
      <w:r w:rsidR="00B16106"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proofErr w:type="spellEnd"/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62 00 14 (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213</w:t>
      </w: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</w:t>
      </w:r>
    </w:p>
    <w:p w:rsidR="00B16106" w:rsidRPr="00C14F76" w:rsidRDefault="00B16106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ОПРОСНЫЙ ЛИСТ</w:t>
      </w:r>
    </w:p>
    <w:p w:rsidR="00B16106" w:rsidRPr="001A7E2A" w:rsidRDefault="00B16106" w:rsidP="00B16106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4D2A43" w:rsidRDefault="004D2A43" w:rsidP="004D2A43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постановлени</w:t>
      </w:r>
      <w:r w:rsidR="0098634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администрации муниципального образования город </w:t>
      </w:r>
      <w:r w:rsidRP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Новотроицк Оренбургской области «</w:t>
      </w:r>
      <w:r w:rsidRPr="004D2A43">
        <w:rPr>
          <w:rFonts w:ascii="Times New Roman" w:hAnsi="Times New Roman"/>
          <w:sz w:val="27"/>
          <w:szCs w:val="27"/>
        </w:rPr>
        <w:t>Об утверждении административного регламента «</w:t>
      </w:r>
      <w:r w:rsidRPr="004D2A43">
        <w:rPr>
          <w:rFonts w:ascii="Times New Roman" w:hAnsi="Times New Roman"/>
          <w:color w:val="000000"/>
          <w:sz w:val="27"/>
          <w:szCs w:val="27"/>
        </w:rPr>
        <w:t>Предварительное согл</w:t>
      </w:r>
      <w:r w:rsidRPr="00ED5691">
        <w:rPr>
          <w:rFonts w:ascii="Times New Roman" w:hAnsi="Times New Roman"/>
          <w:color w:val="000000"/>
          <w:sz w:val="27"/>
          <w:szCs w:val="27"/>
        </w:rPr>
        <w:t>асование предоставления земельных участков, государственная собственность на которые не разграничена или находящихся в собственности муниципального образования город Новотроицк</w:t>
      </w:r>
      <w:r w:rsidRPr="00ED569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»</w:t>
      </w:r>
    </w:p>
    <w:p w:rsidR="004D2A43" w:rsidRDefault="004D2A43" w:rsidP="00B1610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Пожалуйста, заполните и направьте данную форму по электронной почте на адрес </w:t>
      </w:r>
      <w:proofErr w:type="spellStart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www.novotroitsk.org.ru</w:t>
      </w:r>
      <w:proofErr w:type="spellEnd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.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ил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 по адресу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 xml:space="preserve">462359, </w:t>
      </w:r>
      <w:proofErr w:type="gramStart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Оренбургская</w:t>
      </w:r>
      <w:proofErr w:type="gramEnd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 xml:space="preserve"> обл.,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</w:t>
      </w:r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г. Новотроицк, ул. Советская, д. 80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не позднее </w:t>
      </w:r>
      <w:r w:rsidR="004D2A43">
        <w:rPr>
          <w:rFonts w:ascii="Times New Roman" w:eastAsia="Times New Roman" w:hAnsi="Times New Roman"/>
          <w:sz w:val="27"/>
          <w:szCs w:val="27"/>
          <w:lang w:eastAsia="ar-SA"/>
        </w:rPr>
        <w:t>21</w:t>
      </w:r>
      <w:r w:rsidRPr="00485410">
        <w:rPr>
          <w:rFonts w:ascii="Times New Roman" w:eastAsia="Times New Roman" w:hAnsi="Times New Roman"/>
          <w:sz w:val="27"/>
          <w:szCs w:val="27"/>
          <w:lang w:eastAsia="ar-SA"/>
        </w:rPr>
        <w:t>.02.2017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.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не будет иметь возможности проанализировать ответы, направленные ему после указанного срока, а та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к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же направленные не в соответствии с настоящей формой.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B16106" w:rsidRPr="00C14F76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sectPr w:rsidR="00B16106" w:rsidRPr="00C14F76" w:rsidSect="0035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16106"/>
    <w:rsid w:val="00134D29"/>
    <w:rsid w:val="00354109"/>
    <w:rsid w:val="004D2A43"/>
    <w:rsid w:val="00986349"/>
    <w:rsid w:val="009C2E56"/>
    <w:rsid w:val="00B16106"/>
    <w:rsid w:val="00ED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61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2017-02-06T05:57:00Z</cp:lastPrinted>
  <dcterms:created xsi:type="dcterms:W3CDTF">2017-01-25T04:08:00Z</dcterms:created>
  <dcterms:modified xsi:type="dcterms:W3CDTF">2017-02-06T05:57:00Z</dcterms:modified>
</cp:coreProperties>
</file>