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F18" w:rsidRPr="002D484D" w:rsidRDefault="00030F18" w:rsidP="00315D3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ТЕРРИТОРИАЛЬНАЯ ИЗБИРАТЕЛЬНАЯ КОМИССИЯ</w:t>
      </w:r>
    </w:p>
    <w:p w:rsidR="00CA706E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ГОРОД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А </w:t>
      </w: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>НОВОТРОИЦК</w:t>
      </w:r>
      <w:r w:rsidR="00D72812" w:rsidRPr="002D484D">
        <w:rPr>
          <w:rFonts w:ascii="Times New Roman CYR" w:hAnsi="Times New Roman CYR" w:cs="Times New Roman CYR"/>
          <w:b/>
          <w:bCs/>
          <w:sz w:val="32"/>
          <w:szCs w:val="32"/>
        </w:rPr>
        <w:t>А</w:t>
      </w:r>
      <w:r w:rsidR="00CA706E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</w:p>
    <w:p w:rsidR="00030F18" w:rsidRPr="002D484D" w:rsidRDefault="00CA706E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(осуществляющая полномочия окружной избирательной комиссии по выборам депутатов Законодательного Собрания Оренбургской области по одномандатному избирательному округу №18)</w:t>
      </w:r>
    </w:p>
    <w:p w:rsidR="00030F18" w:rsidRDefault="00030F18" w:rsidP="00315D39">
      <w:pPr>
        <w:autoSpaceDE w:val="0"/>
        <w:autoSpaceDN w:val="0"/>
        <w:adjustRightInd w:val="0"/>
      </w:pPr>
    </w:p>
    <w:p w:rsidR="006737C1" w:rsidRPr="00315D39" w:rsidRDefault="006737C1" w:rsidP="00315D39">
      <w:pPr>
        <w:autoSpaceDE w:val="0"/>
        <w:autoSpaceDN w:val="0"/>
        <w:adjustRightInd w:val="0"/>
      </w:pPr>
    </w:p>
    <w:p w:rsidR="00030F18" w:rsidRPr="002D484D" w:rsidRDefault="00030F18" w:rsidP="00315D39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2D484D">
        <w:rPr>
          <w:rFonts w:ascii="Times New Roman CYR" w:hAnsi="Times New Roman CYR" w:cs="Times New Roman CYR"/>
          <w:b/>
          <w:bCs/>
          <w:sz w:val="32"/>
          <w:szCs w:val="32"/>
        </w:rPr>
        <w:t xml:space="preserve">Р Е Ш Е Н И Е </w:t>
      </w:r>
    </w:p>
    <w:p w:rsidR="00030F18" w:rsidRPr="002D5E77" w:rsidRDefault="00030F18" w:rsidP="00315D3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640" w:type="dxa"/>
        <w:tblInd w:w="108" w:type="dxa"/>
        <w:tblLayout w:type="fixed"/>
        <w:tblLook w:val="0000"/>
      </w:tblPr>
      <w:tblGrid>
        <w:gridCol w:w="9639"/>
        <w:gridCol w:w="5001"/>
      </w:tblGrid>
      <w:tr w:rsidR="00030F18" w:rsidRPr="002D484D" w:rsidTr="00133D0E">
        <w:trPr>
          <w:trHeight w:val="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30F18" w:rsidRPr="00EB4559" w:rsidRDefault="00D1194E" w:rsidP="00D1194E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  <w:r w:rsidR="009C38DE" w:rsidRPr="00EB4559">
              <w:rPr>
                <w:b/>
                <w:bCs/>
                <w:sz w:val="28"/>
                <w:szCs w:val="28"/>
              </w:rPr>
              <w:t xml:space="preserve"> </w:t>
            </w:r>
            <w:r w:rsidR="00F774F9" w:rsidRPr="00EB4559">
              <w:rPr>
                <w:b/>
                <w:bCs/>
                <w:sz w:val="28"/>
                <w:szCs w:val="28"/>
              </w:rPr>
              <w:t>июня</w:t>
            </w:r>
            <w:r w:rsidR="009C38DE" w:rsidRPr="00EB4559">
              <w:rPr>
                <w:b/>
                <w:bCs/>
                <w:sz w:val="28"/>
                <w:szCs w:val="28"/>
              </w:rPr>
              <w:t xml:space="preserve">  </w:t>
            </w:r>
            <w:r w:rsidR="00030F18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2016 г</w:t>
            </w:r>
            <w:r w:rsidR="008B43EE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ода</w:t>
            </w:r>
            <w:r w:rsidR="00133D0E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 w:rsidR="009C38DE" w:rsidRPr="00EB455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                       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8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>/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>-</w:t>
            </w:r>
            <w:r w:rsidR="00133D0E" w:rsidRPr="00EB4559">
              <w:rPr>
                <w:b/>
                <w:bCs/>
                <w:sz w:val="28"/>
                <w:szCs w:val="28"/>
              </w:rPr>
              <w:t>1</w:t>
            </w:r>
            <w:r w:rsidR="00133D0E" w:rsidRPr="00EB4559">
              <w:rPr>
                <w:b/>
                <w:bCs/>
                <w:sz w:val="28"/>
                <w:szCs w:val="28"/>
                <w:lang w:val="en-US"/>
              </w:rPr>
              <w:t xml:space="preserve">                </w:t>
            </w: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33D0E" w:rsidRDefault="00133D0E" w:rsidP="003335A6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030F18" w:rsidRPr="002D484D" w:rsidRDefault="00030F18" w:rsidP="003335A6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</w:tr>
    </w:tbl>
    <w:p w:rsidR="00030F18" w:rsidRPr="00EB4559" w:rsidRDefault="006737C1" w:rsidP="006737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B4559">
        <w:rPr>
          <w:rFonts w:ascii="Times New Roman CYR" w:hAnsi="Times New Roman CYR" w:cs="Times New Roman CYR"/>
          <w:b/>
          <w:sz w:val="28"/>
          <w:szCs w:val="28"/>
        </w:rPr>
        <w:t>Новотроицк</w:t>
      </w:r>
    </w:p>
    <w:p w:rsidR="002D484D" w:rsidRDefault="002D484D" w:rsidP="00315D39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F18" w:rsidRPr="00D1194E" w:rsidRDefault="00F93403" w:rsidP="00D1194E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1194E">
        <w:rPr>
          <w:rFonts w:ascii="Times New Roman CYR" w:hAnsi="Times New Roman CYR" w:cs="Times New Roman CYR"/>
          <w:b/>
          <w:bCs/>
          <w:sz w:val="28"/>
          <w:szCs w:val="28"/>
        </w:rPr>
        <w:t>О</w:t>
      </w:r>
      <w:r w:rsidR="00385657" w:rsidRPr="00D1194E">
        <w:rPr>
          <w:rFonts w:ascii="Times New Roman CYR" w:hAnsi="Times New Roman CYR" w:cs="Times New Roman CYR"/>
          <w:b/>
          <w:bCs/>
          <w:sz w:val="28"/>
          <w:szCs w:val="28"/>
        </w:rPr>
        <w:t>б образовании</w:t>
      </w:r>
      <w:r w:rsidR="00F774F9" w:rsidRPr="00D1194E">
        <w:rPr>
          <w:rFonts w:ascii="Times New Roman CYR" w:hAnsi="Times New Roman CYR" w:cs="Times New Roman CYR"/>
          <w:b/>
          <w:bCs/>
          <w:sz w:val="28"/>
          <w:szCs w:val="28"/>
        </w:rPr>
        <w:t xml:space="preserve"> группы </w:t>
      </w:r>
      <w:r w:rsidR="00D1194E" w:rsidRPr="00D1194E">
        <w:rPr>
          <w:rFonts w:ascii="Times New Roman CYR" w:hAnsi="Times New Roman CYR" w:cs="Times New Roman CYR"/>
          <w:b/>
          <w:bCs/>
          <w:sz w:val="28"/>
          <w:szCs w:val="28"/>
        </w:rPr>
        <w:t>контроля за использованием комплексов средств автоматизации Г</w:t>
      </w:r>
      <w:r w:rsidR="00F84ED7">
        <w:rPr>
          <w:rFonts w:ascii="Times New Roman CYR" w:hAnsi="Times New Roman CYR" w:cs="Times New Roman CYR"/>
          <w:b/>
          <w:bCs/>
          <w:sz w:val="28"/>
          <w:szCs w:val="28"/>
        </w:rPr>
        <w:t xml:space="preserve">осударственной автоматизированной системы Российской Федерации </w:t>
      </w:r>
      <w:r w:rsidR="00D1194E" w:rsidRPr="00D1194E">
        <w:rPr>
          <w:rFonts w:ascii="Times New Roman CYR" w:hAnsi="Times New Roman CYR" w:cs="Times New Roman CYR"/>
          <w:b/>
          <w:bCs/>
          <w:sz w:val="28"/>
          <w:szCs w:val="28"/>
        </w:rPr>
        <w:t xml:space="preserve"> «Выборы» </w:t>
      </w:r>
      <w:r w:rsidR="00F84ED7">
        <w:rPr>
          <w:rFonts w:ascii="Times New Roman CYR" w:hAnsi="Times New Roman CYR" w:cs="Times New Roman CYR"/>
          <w:b/>
          <w:bCs/>
          <w:sz w:val="28"/>
          <w:szCs w:val="28"/>
        </w:rPr>
        <w:t>при подготовке и проведении выборов</w:t>
      </w:r>
      <w:r w:rsidR="00F84ED7" w:rsidRPr="00F84ED7">
        <w:rPr>
          <w:sz w:val="28"/>
          <w:szCs w:val="28"/>
        </w:rPr>
        <w:t xml:space="preserve"> </w:t>
      </w:r>
      <w:r w:rsidR="00F84ED7" w:rsidRPr="00F84ED7">
        <w:rPr>
          <w:b/>
          <w:sz w:val="28"/>
          <w:szCs w:val="28"/>
        </w:rPr>
        <w:t xml:space="preserve">депутатов Законодательного Собрания Оренбургской области </w:t>
      </w:r>
      <w:r w:rsidR="00F84ED7" w:rsidRPr="00F84ED7">
        <w:rPr>
          <w:rFonts w:ascii="Times New Roman CYR" w:hAnsi="Times New Roman CYR" w:cs="Times New Roman CYR"/>
          <w:b/>
          <w:bCs/>
          <w:sz w:val="28"/>
          <w:szCs w:val="28"/>
        </w:rPr>
        <w:t>шестого созыва</w:t>
      </w:r>
      <w:r w:rsidR="00F84ED7" w:rsidRPr="00F84ED7">
        <w:rPr>
          <w:b/>
          <w:sz w:val="28"/>
        </w:rPr>
        <w:t xml:space="preserve"> </w:t>
      </w:r>
      <w:r w:rsidR="00F84ED7">
        <w:rPr>
          <w:b/>
          <w:sz w:val="28"/>
        </w:rPr>
        <w:t xml:space="preserve">в единый день голосования </w:t>
      </w:r>
      <w:r w:rsidR="00F84ED7" w:rsidRPr="00F84ED7">
        <w:rPr>
          <w:b/>
          <w:sz w:val="28"/>
        </w:rPr>
        <w:t>18 сентября 2016 года</w:t>
      </w:r>
      <w:r w:rsidR="00F84ED7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1194E">
        <w:rPr>
          <w:rFonts w:ascii="Times New Roman CYR" w:hAnsi="Times New Roman CYR" w:cs="Times New Roman CYR"/>
          <w:b/>
          <w:bCs/>
          <w:sz w:val="28"/>
          <w:szCs w:val="28"/>
        </w:rPr>
        <w:t>при территориальной избирательной комиссии города Новотроицка</w:t>
      </w:r>
    </w:p>
    <w:p w:rsidR="00D1194E" w:rsidRDefault="00D1194E" w:rsidP="00D1194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CE5C44" w:rsidRDefault="00DE5756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966810">
        <w:rPr>
          <w:sz w:val="28"/>
          <w:szCs w:val="28"/>
        </w:rPr>
        <w:t xml:space="preserve">целях </w:t>
      </w:r>
      <w:r w:rsidR="00D1194E">
        <w:rPr>
          <w:sz w:val="28"/>
          <w:szCs w:val="28"/>
        </w:rPr>
        <w:t xml:space="preserve">реализации прав граждан Российской Федерации на обеспечение гласности, достоверности, оперативности и полноты информации о выборах депутатов Законодательного Собрания Оренбургской области </w:t>
      </w:r>
      <w:r w:rsidR="00966810" w:rsidRPr="00966810">
        <w:rPr>
          <w:rFonts w:ascii="Times New Roman CYR" w:hAnsi="Times New Roman CYR" w:cs="Times New Roman CYR"/>
          <w:bCs/>
          <w:sz w:val="28"/>
          <w:szCs w:val="28"/>
        </w:rPr>
        <w:t>шестого созыва</w:t>
      </w:r>
      <w:r w:rsidR="00966810">
        <w:rPr>
          <w:sz w:val="28"/>
        </w:rPr>
        <w:t xml:space="preserve"> </w:t>
      </w:r>
      <w:r w:rsidR="00D1194E">
        <w:rPr>
          <w:sz w:val="28"/>
        </w:rPr>
        <w:t>18 сентября 2016 года, автоматизации информационных процессов при подготовке и проведении выборов и обеспечения деятельности территориальной избирательной комисси</w:t>
      </w:r>
      <w:r w:rsidR="00966810">
        <w:rPr>
          <w:sz w:val="28"/>
        </w:rPr>
        <w:t>и</w:t>
      </w:r>
      <w:r w:rsidR="00D1194E">
        <w:rPr>
          <w:sz w:val="28"/>
        </w:rPr>
        <w:t xml:space="preserve"> города Новотроицка, руководствуясь статьей 74 </w:t>
      </w:r>
      <w:r w:rsidR="00966810">
        <w:rPr>
          <w:sz w:val="28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D1194E">
        <w:rPr>
          <w:sz w:val="28"/>
        </w:rPr>
        <w:t xml:space="preserve">, Федеральным законом «О государственной автоматизированной системе Российской Федерации «Выборы», </w:t>
      </w:r>
      <w:r w:rsidR="00966810" w:rsidRPr="00966810">
        <w:rPr>
          <w:sz w:val="28"/>
        </w:rPr>
        <w:t xml:space="preserve"> </w:t>
      </w:r>
      <w:r w:rsidR="00391E81">
        <w:rPr>
          <w:sz w:val="28"/>
        </w:rPr>
        <w:t>территориальная избирательная комиссия города Новотроицка</w:t>
      </w:r>
      <w:r w:rsidR="007B7370">
        <w:rPr>
          <w:sz w:val="28"/>
        </w:rPr>
        <w:t xml:space="preserve"> </w:t>
      </w:r>
      <w:r w:rsidR="007B7370" w:rsidRPr="007B7370">
        <w:rPr>
          <w:b/>
          <w:sz w:val="28"/>
        </w:rPr>
        <w:t>решила:</w:t>
      </w:r>
      <w:r w:rsidR="00030F18" w:rsidRPr="00315D3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194E" w:rsidRDefault="00966810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ab/>
        <w:t xml:space="preserve">1. </w:t>
      </w:r>
      <w:r w:rsidR="00385657">
        <w:rPr>
          <w:rFonts w:ascii="Times New Roman CYR" w:hAnsi="Times New Roman CYR" w:cs="Times New Roman CYR"/>
          <w:sz w:val="28"/>
          <w:szCs w:val="28"/>
        </w:rPr>
        <w:t>Образов</w:t>
      </w:r>
      <w:r>
        <w:rPr>
          <w:rFonts w:ascii="Times New Roman CYR" w:hAnsi="Times New Roman CYR" w:cs="Times New Roman CYR"/>
          <w:sz w:val="28"/>
          <w:szCs w:val="28"/>
        </w:rPr>
        <w:t>ать группу</w:t>
      </w:r>
      <w:r w:rsidR="00D1194E">
        <w:rPr>
          <w:rFonts w:ascii="Times New Roman CYR" w:hAnsi="Times New Roman CYR" w:cs="Times New Roman CYR"/>
          <w:sz w:val="28"/>
          <w:szCs w:val="28"/>
        </w:rPr>
        <w:t xml:space="preserve"> контроля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1194E" w:rsidRPr="00D1194E">
        <w:rPr>
          <w:rFonts w:ascii="Times New Roman CYR" w:hAnsi="Times New Roman CYR" w:cs="Times New Roman CYR"/>
          <w:bCs/>
          <w:sz w:val="28"/>
          <w:szCs w:val="28"/>
        </w:rPr>
        <w:t xml:space="preserve">за использованием комплексов средств автоматизации ГАС «Выборы» </w:t>
      </w:r>
      <w:r w:rsidR="00596AB6" w:rsidRPr="00596AB6">
        <w:rPr>
          <w:rFonts w:ascii="Times New Roman CYR" w:hAnsi="Times New Roman CYR" w:cs="Times New Roman CYR"/>
          <w:bCs/>
          <w:sz w:val="28"/>
          <w:szCs w:val="28"/>
        </w:rPr>
        <w:t>при подготовке и проведении выборов</w:t>
      </w:r>
      <w:r w:rsidR="00596AB6" w:rsidRPr="00596AB6">
        <w:rPr>
          <w:sz w:val="28"/>
          <w:szCs w:val="28"/>
        </w:rPr>
        <w:t xml:space="preserve"> депутатов Законодательного Собрания Оренбургской области </w:t>
      </w:r>
      <w:r w:rsidR="00596AB6" w:rsidRPr="00596AB6">
        <w:rPr>
          <w:rFonts w:ascii="Times New Roman CYR" w:hAnsi="Times New Roman CYR" w:cs="Times New Roman CYR"/>
          <w:bCs/>
          <w:sz w:val="28"/>
          <w:szCs w:val="28"/>
        </w:rPr>
        <w:t>шестого созыва</w:t>
      </w:r>
      <w:r w:rsidR="00596AB6" w:rsidRPr="00596AB6">
        <w:rPr>
          <w:sz w:val="28"/>
        </w:rPr>
        <w:t xml:space="preserve"> в единый день голосования 18 сентября 2016 года</w:t>
      </w:r>
      <w:r w:rsidR="00596AB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1194E" w:rsidRPr="00D1194E">
        <w:rPr>
          <w:rFonts w:ascii="Times New Roman CYR" w:hAnsi="Times New Roman CYR" w:cs="Times New Roman CYR"/>
          <w:bCs/>
          <w:sz w:val="28"/>
          <w:szCs w:val="28"/>
        </w:rPr>
        <w:t>при территориальной избирательной комиссии города Новотроицка</w:t>
      </w:r>
      <w:r w:rsidR="00D1194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96AB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84ED7">
        <w:rPr>
          <w:rFonts w:ascii="Times New Roman CYR" w:hAnsi="Times New Roman CYR" w:cs="Times New Roman CYR"/>
          <w:sz w:val="28"/>
          <w:szCs w:val="28"/>
        </w:rPr>
        <w:t>(приложение №1).</w:t>
      </w:r>
    </w:p>
    <w:p w:rsidR="003D48B5" w:rsidRPr="00596AB6" w:rsidRDefault="00444B73" w:rsidP="003D48B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="00596AB6">
        <w:rPr>
          <w:rFonts w:ascii="Times New Roman CYR" w:hAnsi="Times New Roman CYR" w:cs="Times New Roman CYR"/>
          <w:bCs/>
          <w:sz w:val="28"/>
          <w:szCs w:val="28"/>
        </w:rPr>
        <w:t>2. Членам</w:t>
      </w:r>
      <w:r w:rsidR="003D48B5">
        <w:rPr>
          <w:rFonts w:ascii="Times New Roman CYR" w:hAnsi="Times New Roman CYR" w:cs="Times New Roman CYR"/>
          <w:bCs/>
          <w:sz w:val="28"/>
          <w:szCs w:val="28"/>
        </w:rPr>
        <w:t xml:space="preserve"> группы</w:t>
      </w:r>
      <w:r w:rsidR="00596AB6">
        <w:rPr>
          <w:rFonts w:ascii="Times New Roman CYR" w:hAnsi="Times New Roman CYR" w:cs="Times New Roman CYR"/>
          <w:bCs/>
          <w:sz w:val="28"/>
          <w:szCs w:val="28"/>
        </w:rPr>
        <w:t xml:space="preserve"> контроля исполнять регламент работы ГАС </w:t>
      </w:r>
      <w:r w:rsidR="00596AB6" w:rsidRPr="00596AB6">
        <w:rPr>
          <w:rFonts w:ascii="Times New Roman CYR" w:hAnsi="Times New Roman CYR" w:cs="Times New Roman CYR"/>
          <w:bCs/>
          <w:sz w:val="28"/>
          <w:szCs w:val="28"/>
        </w:rPr>
        <w:t>«Выборы» при подготовке и проведении выборов</w:t>
      </w:r>
      <w:r w:rsidR="00596AB6" w:rsidRPr="00596AB6">
        <w:rPr>
          <w:sz w:val="28"/>
          <w:szCs w:val="28"/>
        </w:rPr>
        <w:t xml:space="preserve"> депутатов Законодательного Собрания Оренбургской области </w:t>
      </w:r>
      <w:r w:rsidR="00596AB6" w:rsidRPr="00596AB6">
        <w:rPr>
          <w:rFonts w:ascii="Times New Roman CYR" w:hAnsi="Times New Roman CYR" w:cs="Times New Roman CYR"/>
          <w:bCs/>
          <w:sz w:val="28"/>
          <w:szCs w:val="28"/>
        </w:rPr>
        <w:t>шестого созыва</w:t>
      </w:r>
      <w:r w:rsidR="00596AB6" w:rsidRPr="00596AB6">
        <w:rPr>
          <w:sz w:val="28"/>
        </w:rPr>
        <w:t xml:space="preserve"> в единый день голосования 18 сентября 2016 года</w:t>
      </w:r>
      <w:r w:rsidR="00565EEC">
        <w:rPr>
          <w:sz w:val="28"/>
        </w:rPr>
        <w:t>, утвержденный постановлением Избирательной комиссии Оренбургск</w:t>
      </w:r>
      <w:r w:rsidR="000C56D4">
        <w:rPr>
          <w:sz w:val="28"/>
        </w:rPr>
        <w:t xml:space="preserve">ой области от 17 июня 2016 года </w:t>
      </w:r>
      <w:r w:rsidR="00565EEC">
        <w:rPr>
          <w:sz w:val="28"/>
        </w:rPr>
        <w:t>№ 5/76-6</w:t>
      </w:r>
      <w:r w:rsidR="00596AB6">
        <w:rPr>
          <w:sz w:val="28"/>
        </w:rPr>
        <w:t xml:space="preserve"> (приложение №2).</w:t>
      </w:r>
    </w:p>
    <w:p w:rsidR="00444B73" w:rsidRDefault="00596AB6" w:rsidP="003D48B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444B73">
        <w:rPr>
          <w:rFonts w:ascii="Times New Roman CYR" w:hAnsi="Times New Roman CYR" w:cs="Times New Roman CYR"/>
          <w:sz w:val="28"/>
          <w:szCs w:val="28"/>
        </w:rPr>
        <w:t>.</w:t>
      </w:r>
      <w:r w:rsidR="006838DD">
        <w:rPr>
          <w:rFonts w:ascii="Times New Roman CYR" w:hAnsi="Times New Roman CYR" w:cs="Times New Roman CYR"/>
          <w:sz w:val="28"/>
          <w:szCs w:val="28"/>
        </w:rPr>
        <w:t xml:space="preserve"> Возложить контроль за исполнением настоящего решения на </w:t>
      </w:r>
      <w:r w:rsidR="00444B73">
        <w:rPr>
          <w:rFonts w:ascii="Times New Roman CYR" w:hAnsi="Times New Roman CYR" w:cs="Times New Roman CYR"/>
          <w:sz w:val="28"/>
          <w:szCs w:val="28"/>
        </w:rPr>
        <w:t>председателя территориальной избирательной комиссии города Нов</w:t>
      </w:r>
      <w:r w:rsidR="006838DD">
        <w:rPr>
          <w:rFonts w:ascii="Times New Roman CYR" w:hAnsi="Times New Roman CYR" w:cs="Times New Roman CYR"/>
          <w:sz w:val="28"/>
          <w:szCs w:val="28"/>
        </w:rPr>
        <w:t>о</w:t>
      </w:r>
      <w:r w:rsidR="00444B73">
        <w:rPr>
          <w:rFonts w:ascii="Times New Roman CYR" w:hAnsi="Times New Roman CYR" w:cs="Times New Roman CYR"/>
          <w:sz w:val="28"/>
          <w:szCs w:val="28"/>
        </w:rPr>
        <w:t>троицка</w:t>
      </w:r>
      <w:r w:rsidR="006838DD">
        <w:rPr>
          <w:rFonts w:ascii="Times New Roman CYR" w:hAnsi="Times New Roman CYR" w:cs="Times New Roman CYR"/>
          <w:sz w:val="28"/>
          <w:szCs w:val="28"/>
        </w:rPr>
        <w:t xml:space="preserve"> Никонову А.В.</w:t>
      </w:r>
    </w:p>
    <w:p w:rsidR="006838DD" w:rsidRDefault="006838DD" w:rsidP="006838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838DD" w:rsidRPr="00315D39" w:rsidRDefault="006838DD" w:rsidP="006838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200"/>
        <w:gridCol w:w="2409"/>
      </w:tblGrid>
      <w:tr w:rsidR="006838DD" w:rsidTr="00BE69BF">
        <w:trPr>
          <w:trHeight w:val="549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Default="006838DD" w:rsidP="006838DD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Председатель комиссии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А.В. Никонова</w:t>
            </w:r>
          </w:p>
          <w:p w:rsidR="006838DD" w:rsidRPr="001455D3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Calibri" w:hAnsi="Calibri" w:cs="Calibri"/>
              </w:rPr>
            </w:pPr>
          </w:p>
        </w:tc>
      </w:tr>
      <w:tr w:rsidR="006838DD" w:rsidTr="00BE69BF">
        <w:trPr>
          <w:trHeight w:val="557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Pr="001455D3" w:rsidRDefault="006838DD" w:rsidP="006838DD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Секретарь комиссии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38DD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А.Р. Абдрахимова</w:t>
            </w:r>
          </w:p>
          <w:p w:rsidR="006838DD" w:rsidRPr="001455D3" w:rsidRDefault="006838DD" w:rsidP="00BE69BF">
            <w:pPr>
              <w:autoSpaceDE w:val="0"/>
              <w:autoSpaceDN w:val="0"/>
              <w:adjustRightInd w:val="0"/>
              <w:spacing w:before="40" w:after="40" w:line="276" w:lineRule="auto"/>
              <w:ind w:left="-2346"/>
              <w:jc w:val="both"/>
              <w:rPr>
                <w:rFonts w:ascii="Calibri" w:hAnsi="Calibri" w:cs="Calibri"/>
              </w:rPr>
            </w:pPr>
          </w:p>
        </w:tc>
      </w:tr>
    </w:tbl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4B73" w:rsidRDefault="00444B73" w:rsidP="007B7370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607AD" w:rsidRDefault="00D607AD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596AB6" w:rsidRDefault="00596AB6"/>
    <w:p w:rsidR="0003454E" w:rsidRDefault="006947D9" w:rsidP="00D607AD">
      <w:pPr>
        <w:spacing w:line="360" w:lineRule="auto"/>
        <w:jc w:val="both"/>
        <w:rPr>
          <w:sz w:val="28"/>
          <w:szCs w:val="28"/>
        </w:rPr>
      </w:pPr>
      <w:r>
        <w:t xml:space="preserve"> </w:t>
      </w:r>
      <w:r w:rsidR="003D48B5">
        <w:t xml:space="preserve">          </w:t>
      </w:r>
      <w:r w:rsidR="00B97DBF">
        <w:t xml:space="preserve">                                                                                                </w:t>
      </w:r>
      <w:r w:rsidR="0003454E">
        <w:t xml:space="preserve">              </w:t>
      </w:r>
      <w:r w:rsidR="00AF69D2">
        <w:rPr>
          <w:sz w:val="28"/>
          <w:szCs w:val="28"/>
        </w:rPr>
        <w:t>Приложение</w:t>
      </w:r>
      <w:r w:rsidR="00D607AD">
        <w:rPr>
          <w:sz w:val="28"/>
          <w:szCs w:val="28"/>
        </w:rPr>
        <w:t xml:space="preserve"> </w:t>
      </w:r>
      <w:r w:rsidR="0003454E">
        <w:rPr>
          <w:sz w:val="28"/>
          <w:szCs w:val="28"/>
        </w:rPr>
        <w:t>№ 1</w:t>
      </w:r>
    </w:p>
    <w:p w:rsidR="0003454E" w:rsidRDefault="0003454E" w:rsidP="00D607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607AD" w:rsidRPr="00D607AD">
        <w:rPr>
          <w:sz w:val="28"/>
          <w:szCs w:val="28"/>
        </w:rPr>
        <w:t>к решению</w:t>
      </w:r>
      <w:r w:rsidR="00D607AD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D607AD">
        <w:rPr>
          <w:sz w:val="28"/>
          <w:szCs w:val="28"/>
        </w:rPr>
        <w:t>ерриториальной</w:t>
      </w:r>
      <w:r w:rsidR="00AF69D2">
        <w:rPr>
          <w:sz w:val="28"/>
          <w:szCs w:val="28"/>
        </w:rPr>
        <w:t xml:space="preserve"> </w:t>
      </w:r>
      <w:r w:rsidR="00D607AD">
        <w:rPr>
          <w:sz w:val="28"/>
          <w:szCs w:val="28"/>
        </w:rPr>
        <w:t>избирательной</w:t>
      </w:r>
    </w:p>
    <w:p w:rsidR="00D607AD" w:rsidRDefault="0003454E" w:rsidP="00D607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D60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  <w:r w:rsidR="00B779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607A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города Новотроицка</w:t>
      </w:r>
    </w:p>
    <w:p w:rsidR="00D607AD" w:rsidRDefault="00D607AD" w:rsidP="00D607AD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B97DB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от </w:t>
      </w:r>
      <w:r w:rsidR="00596AB6">
        <w:rPr>
          <w:sz w:val="28"/>
          <w:szCs w:val="28"/>
        </w:rPr>
        <w:t>22</w:t>
      </w:r>
      <w:r w:rsidRPr="002D49D5">
        <w:rPr>
          <w:sz w:val="28"/>
          <w:szCs w:val="28"/>
        </w:rPr>
        <w:t>.0</w:t>
      </w:r>
      <w:r w:rsidR="00E84233">
        <w:rPr>
          <w:sz w:val="28"/>
          <w:szCs w:val="28"/>
        </w:rPr>
        <w:t>6</w:t>
      </w:r>
      <w:r w:rsidRPr="002D49D5">
        <w:rPr>
          <w:sz w:val="28"/>
          <w:szCs w:val="28"/>
        </w:rPr>
        <w:t>.2016</w:t>
      </w:r>
      <w:r>
        <w:rPr>
          <w:sz w:val="28"/>
          <w:szCs w:val="28"/>
        </w:rPr>
        <w:t xml:space="preserve"> № </w:t>
      </w:r>
      <w:r w:rsidR="00596AB6">
        <w:rPr>
          <w:sz w:val="28"/>
          <w:szCs w:val="28"/>
        </w:rPr>
        <w:t>8</w:t>
      </w:r>
      <w:r w:rsidRPr="00D607AD">
        <w:rPr>
          <w:bCs/>
          <w:sz w:val="28"/>
          <w:szCs w:val="28"/>
        </w:rPr>
        <w:t>/</w:t>
      </w:r>
      <w:r w:rsidR="00596AB6">
        <w:rPr>
          <w:bCs/>
          <w:sz w:val="28"/>
          <w:szCs w:val="28"/>
        </w:rPr>
        <w:t>22</w:t>
      </w:r>
      <w:r w:rsidRPr="00D607AD">
        <w:rPr>
          <w:bCs/>
          <w:sz w:val="28"/>
          <w:szCs w:val="28"/>
        </w:rPr>
        <w:t>-</w:t>
      </w:r>
      <w:r w:rsidRPr="002D484D">
        <w:rPr>
          <w:bCs/>
          <w:sz w:val="28"/>
          <w:szCs w:val="28"/>
        </w:rPr>
        <w:t>1</w:t>
      </w:r>
      <w:r w:rsidRPr="00D607AD">
        <w:rPr>
          <w:bCs/>
          <w:sz w:val="28"/>
          <w:szCs w:val="28"/>
        </w:rPr>
        <w:t xml:space="preserve">   </w:t>
      </w:r>
    </w:p>
    <w:p w:rsidR="00D607AD" w:rsidRDefault="00D607AD" w:rsidP="00893256">
      <w:pPr>
        <w:spacing w:line="360" w:lineRule="auto"/>
        <w:jc w:val="center"/>
        <w:rPr>
          <w:bCs/>
          <w:sz w:val="28"/>
          <w:szCs w:val="28"/>
        </w:rPr>
      </w:pPr>
    </w:p>
    <w:p w:rsidR="00DB3F02" w:rsidRPr="00DB3F02" w:rsidRDefault="00DB3F02" w:rsidP="00893256">
      <w:pPr>
        <w:spacing w:line="360" w:lineRule="auto"/>
        <w:jc w:val="center"/>
        <w:rPr>
          <w:b/>
          <w:bCs/>
          <w:sz w:val="28"/>
          <w:szCs w:val="28"/>
        </w:rPr>
      </w:pPr>
      <w:r w:rsidRPr="00DB3F02">
        <w:rPr>
          <w:b/>
          <w:bCs/>
          <w:sz w:val="28"/>
          <w:szCs w:val="28"/>
        </w:rPr>
        <w:t>Состав</w:t>
      </w:r>
    </w:p>
    <w:p w:rsidR="00893256" w:rsidRDefault="00596AB6" w:rsidP="00893256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группы контроля </w:t>
      </w:r>
      <w:r w:rsidRPr="00D1194E">
        <w:rPr>
          <w:rFonts w:ascii="Times New Roman CYR" w:hAnsi="Times New Roman CYR" w:cs="Times New Roman CYR"/>
          <w:bCs/>
          <w:sz w:val="28"/>
          <w:szCs w:val="28"/>
        </w:rPr>
        <w:t xml:space="preserve">за использованием комплексов средств автоматизации ГАС «Выборы» </w:t>
      </w:r>
      <w:r w:rsidR="0041665D" w:rsidRPr="00596AB6">
        <w:rPr>
          <w:rFonts w:ascii="Times New Roman CYR" w:hAnsi="Times New Roman CYR" w:cs="Times New Roman CYR"/>
          <w:bCs/>
          <w:sz w:val="28"/>
          <w:szCs w:val="28"/>
        </w:rPr>
        <w:t>при подготовке и проведении выборов</w:t>
      </w:r>
      <w:r w:rsidR="0041665D" w:rsidRPr="00596AB6">
        <w:rPr>
          <w:sz w:val="28"/>
          <w:szCs w:val="28"/>
        </w:rPr>
        <w:t xml:space="preserve"> депутатов Законодательного Собрания Оренбургской области </w:t>
      </w:r>
      <w:r w:rsidR="0041665D" w:rsidRPr="00596AB6">
        <w:rPr>
          <w:rFonts w:ascii="Times New Roman CYR" w:hAnsi="Times New Roman CYR" w:cs="Times New Roman CYR"/>
          <w:bCs/>
          <w:sz w:val="28"/>
          <w:szCs w:val="28"/>
        </w:rPr>
        <w:t>шестого созыва</w:t>
      </w:r>
      <w:r w:rsidR="0041665D" w:rsidRPr="00596AB6">
        <w:rPr>
          <w:sz w:val="28"/>
        </w:rPr>
        <w:t xml:space="preserve"> в единый день голосования </w:t>
      </w:r>
      <w:r w:rsidR="00A90808">
        <w:rPr>
          <w:sz w:val="28"/>
        </w:rPr>
        <w:t xml:space="preserve">   </w:t>
      </w:r>
      <w:r w:rsidR="0041665D" w:rsidRPr="00596AB6">
        <w:rPr>
          <w:sz w:val="28"/>
        </w:rPr>
        <w:t>18 сентября 2016 года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D1194E">
        <w:rPr>
          <w:rFonts w:ascii="Times New Roman CYR" w:hAnsi="Times New Roman CYR" w:cs="Times New Roman CYR"/>
          <w:bCs/>
          <w:sz w:val="28"/>
          <w:szCs w:val="28"/>
        </w:rPr>
        <w:t>при территориальной избирательной комиссии города Новотроицка</w:t>
      </w:r>
    </w:p>
    <w:p w:rsidR="0041665D" w:rsidRDefault="0041665D" w:rsidP="00370579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3256" w:rsidRDefault="00370579" w:rsidP="00370579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- Р</w:t>
      </w:r>
      <w:r w:rsidR="00DB3F02" w:rsidRPr="00370579">
        <w:rPr>
          <w:rFonts w:ascii="Times New Roman CYR" w:hAnsi="Times New Roman CYR" w:cs="Times New Roman CYR"/>
          <w:b/>
          <w:bCs/>
          <w:sz w:val="28"/>
          <w:szCs w:val="28"/>
        </w:rPr>
        <w:t>уководитель группы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контроля</w:t>
      </w:r>
      <w:r w:rsidR="00DB3F02" w:rsidRPr="00370579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1665D">
        <w:rPr>
          <w:rFonts w:ascii="Times New Roman CYR" w:hAnsi="Times New Roman CYR" w:cs="Times New Roman CYR"/>
          <w:bCs/>
          <w:sz w:val="28"/>
          <w:szCs w:val="28"/>
        </w:rPr>
        <w:t>–</w:t>
      </w:r>
      <w:r w:rsidR="00893256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член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территориальной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избирательной комиссии города Новотроицка</w:t>
      </w:r>
      <w:r w:rsidR="00565EEC">
        <w:rPr>
          <w:rFonts w:ascii="Times New Roman CYR" w:hAnsi="Times New Roman CYR" w:cs="Times New Roman CYR"/>
          <w:bCs/>
          <w:sz w:val="28"/>
          <w:szCs w:val="28"/>
        </w:rPr>
        <w:t xml:space="preserve"> Панкратова Алена Валерьевна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41665D" w:rsidRDefault="00370579" w:rsidP="0041665D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-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Член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группы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контроля</w:t>
      </w:r>
      <w:r w:rsidR="0002154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A86D6A">
        <w:rPr>
          <w:rFonts w:ascii="Times New Roman CYR" w:hAnsi="Times New Roman CYR" w:cs="Times New Roman CYR"/>
          <w:b/>
          <w:bCs/>
          <w:sz w:val="28"/>
          <w:szCs w:val="28"/>
        </w:rPr>
        <w:t>–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 xml:space="preserve"> член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территориальной</w:t>
      </w:r>
      <w:r w:rsidR="0041665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избирательной комиссии города Новотроицка</w:t>
      </w:r>
      <w:r w:rsidR="00565EEC">
        <w:rPr>
          <w:rFonts w:ascii="Times New Roman CYR" w:hAnsi="Times New Roman CYR" w:cs="Times New Roman CYR"/>
          <w:bCs/>
          <w:sz w:val="28"/>
          <w:szCs w:val="28"/>
        </w:rPr>
        <w:t xml:space="preserve"> Крылова Марина Владимировна</w:t>
      </w:r>
      <w:r w:rsidR="0041665D" w:rsidRPr="0041665D"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417A56" w:rsidRDefault="00417A56" w:rsidP="00417A56">
      <w:pPr>
        <w:spacing w:line="36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-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Член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370579">
        <w:rPr>
          <w:rFonts w:ascii="Times New Roman CYR" w:hAnsi="Times New Roman CYR" w:cs="Times New Roman CYR"/>
          <w:b/>
          <w:bCs/>
          <w:sz w:val="28"/>
          <w:szCs w:val="28"/>
        </w:rPr>
        <w:t>группы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контроля –</w:t>
      </w:r>
      <w:r w:rsidRPr="0041665D">
        <w:rPr>
          <w:rFonts w:ascii="Times New Roman CYR" w:hAnsi="Times New Roman CYR" w:cs="Times New Roman CYR"/>
          <w:bCs/>
          <w:sz w:val="28"/>
          <w:szCs w:val="28"/>
        </w:rPr>
        <w:t xml:space="preserve"> член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41665D">
        <w:rPr>
          <w:rFonts w:ascii="Times New Roman CYR" w:hAnsi="Times New Roman CYR" w:cs="Times New Roman CYR"/>
          <w:bCs/>
          <w:sz w:val="28"/>
          <w:szCs w:val="28"/>
        </w:rPr>
        <w:t>территориальной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41665D">
        <w:rPr>
          <w:rFonts w:ascii="Times New Roman CYR" w:hAnsi="Times New Roman CYR" w:cs="Times New Roman CYR"/>
          <w:bCs/>
          <w:sz w:val="28"/>
          <w:szCs w:val="28"/>
        </w:rPr>
        <w:t>избирательной комиссии города Новотроицка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Водянихин Андрей Александрович.</w:t>
      </w:r>
    </w:p>
    <w:p w:rsidR="0041665D" w:rsidRDefault="0041665D" w:rsidP="00370579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1665D" w:rsidRDefault="0041665D" w:rsidP="00370579">
      <w:pPr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0198C" w:rsidRDefault="00BE69BF" w:rsidP="00D0198C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  <w:r w:rsidR="00EE559A"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             </w:t>
      </w:r>
      <w:r w:rsidR="00D0198C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                           </w:t>
      </w:r>
      <w:r w:rsidR="00D0198C">
        <w:rPr>
          <w:sz w:val="28"/>
          <w:szCs w:val="28"/>
        </w:rPr>
        <w:t>Приложение № 2</w:t>
      </w:r>
    </w:p>
    <w:p w:rsidR="00D0198C" w:rsidRDefault="00D0198C" w:rsidP="00D019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D607AD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территориальной избирательной</w:t>
      </w:r>
    </w:p>
    <w:p w:rsidR="00D0198C" w:rsidRDefault="00D0198C" w:rsidP="00D019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A908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комиссии города Новотроицка</w:t>
      </w:r>
    </w:p>
    <w:p w:rsidR="00D0198C" w:rsidRDefault="00D0198C" w:rsidP="00D0198C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от 22</w:t>
      </w:r>
      <w:r w:rsidRPr="002D49D5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D49D5">
        <w:rPr>
          <w:sz w:val="28"/>
          <w:szCs w:val="28"/>
        </w:rPr>
        <w:t>.2016</w:t>
      </w:r>
      <w:r>
        <w:rPr>
          <w:sz w:val="28"/>
          <w:szCs w:val="28"/>
        </w:rPr>
        <w:t xml:space="preserve"> № 8</w:t>
      </w:r>
      <w:r w:rsidRPr="00D607AD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22</w:t>
      </w:r>
      <w:r w:rsidRPr="00D607AD">
        <w:rPr>
          <w:bCs/>
          <w:sz w:val="28"/>
          <w:szCs w:val="28"/>
        </w:rPr>
        <w:t>-</w:t>
      </w:r>
      <w:r w:rsidRPr="002D484D">
        <w:rPr>
          <w:bCs/>
          <w:sz w:val="28"/>
          <w:szCs w:val="28"/>
        </w:rPr>
        <w:t>1</w:t>
      </w:r>
      <w:r w:rsidRPr="00D607AD">
        <w:rPr>
          <w:bCs/>
          <w:sz w:val="28"/>
          <w:szCs w:val="28"/>
        </w:rPr>
        <w:t xml:space="preserve">   </w:t>
      </w:r>
    </w:p>
    <w:p w:rsidR="00D0198C" w:rsidRDefault="00D0198C" w:rsidP="007E27A8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4503"/>
        <w:gridCol w:w="5068"/>
      </w:tblGrid>
      <w:tr w:rsidR="00D0198C" w:rsidRPr="001217AA" w:rsidTr="001A14FC">
        <w:tc>
          <w:tcPr>
            <w:tcW w:w="4503" w:type="dxa"/>
            <w:vAlign w:val="center"/>
          </w:tcPr>
          <w:p w:rsidR="00D0198C" w:rsidRPr="001217AA" w:rsidRDefault="00D0198C" w:rsidP="001A14FC">
            <w:pPr>
              <w:rPr>
                <w:rFonts w:cs="Calibri"/>
                <w:sz w:val="28"/>
                <w:szCs w:val="28"/>
              </w:rPr>
            </w:pPr>
          </w:p>
        </w:tc>
        <w:tc>
          <w:tcPr>
            <w:tcW w:w="5068" w:type="dxa"/>
            <w:vAlign w:val="center"/>
          </w:tcPr>
          <w:p w:rsidR="00D0198C" w:rsidRDefault="00D0198C" w:rsidP="001A14FC">
            <w:pPr>
              <w:jc w:val="right"/>
            </w:pPr>
            <w:r>
              <w:t>Приложение 1</w:t>
            </w:r>
          </w:p>
          <w:p w:rsidR="00D0198C" w:rsidRDefault="00D0198C" w:rsidP="001A14FC">
            <w:pPr>
              <w:jc w:val="right"/>
            </w:pPr>
            <w:r>
              <w:t>к постановлению</w:t>
            </w:r>
          </w:p>
          <w:p w:rsidR="00D0198C" w:rsidRDefault="00D0198C" w:rsidP="001A14FC">
            <w:pPr>
              <w:jc w:val="right"/>
            </w:pPr>
            <w:r>
              <w:t xml:space="preserve"> Избирательной комиссии </w:t>
            </w:r>
          </w:p>
          <w:p w:rsidR="00D0198C" w:rsidRDefault="00D0198C" w:rsidP="001A14FC">
            <w:pPr>
              <w:jc w:val="right"/>
            </w:pPr>
            <w:r>
              <w:t xml:space="preserve">Оренбургской области </w:t>
            </w:r>
          </w:p>
          <w:p w:rsidR="00D0198C" w:rsidRDefault="00D0198C" w:rsidP="001A14FC">
            <w:pPr>
              <w:jc w:val="right"/>
            </w:pPr>
            <w:r>
              <w:t>от 17 июня 2016 г. № 5/79-6</w:t>
            </w:r>
          </w:p>
          <w:p w:rsidR="00D0198C" w:rsidRPr="001217AA" w:rsidRDefault="00D0198C" w:rsidP="001A14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D0198C" w:rsidRPr="007875F5" w:rsidRDefault="00D0198C" w:rsidP="00D0198C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  <w:bookmarkStart w:id="0" w:name="Par33"/>
      <w:bookmarkStart w:id="1" w:name="Par40"/>
      <w:bookmarkEnd w:id="0"/>
      <w:bookmarkEnd w:id="1"/>
    </w:p>
    <w:p w:rsidR="00D0198C" w:rsidRPr="007875F5" w:rsidRDefault="00D0198C" w:rsidP="00D0198C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0198C" w:rsidRDefault="00D0198C" w:rsidP="00D0198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0198C" w:rsidRPr="009516BF" w:rsidRDefault="00D0198C" w:rsidP="00D0198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02AB">
        <w:rPr>
          <w:b/>
          <w:sz w:val="28"/>
          <w:szCs w:val="28"/>
        </w:rPr>
        <w:t xml:space="preserve"> о Рабочей группе по приему и проверке избирательных документов, представляемых </w:t>
      </w:r>
      <w:r w:rsidRPr="009516BF">
        <w:rPr>
          <w:b/>
          <w:sz w:val="28"/>
          <w:szCs w:val="28"/>
        </w:rPr>
        <w:t>избирательными объединениями в Избирательную комиссию Оренбургской области при проведении выборов депутатов Законодательного Собрания Оренбургской области шестого созыва</w:t>
      </w:r>
    </w:p>
    <w:p w:rsidR="00D0198C" w:rsidRPr="007875F5" w:rsidRDefault="00D0198C" w:rsidP="00D0198C">
      <w:pPr>
        <w:widowControl w:val="0"/>
        <w:autoSpaceDE w:val="0"/>
        <w:autoSpaceDN w:val="0"/>
        <w:adjustRightInd w:val="0"/>
        <w:outlineLvl w:val="1"/>
        <w:rPr>
          <w:rFonts w:cs="Calibri"/>
          <w:sz w:val="20"/>
          <w:szCs w:val="20"/>
        </w:rPr>
      </w:pPr>
    </w:p>
    <w:p w:rsidR="00D0198C" w:rsidRDefault="00D0198C" w:rsidP="00D0198C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center"/>
        <w:outlineLvl w:val="1"/>
        <w:rPr>
          <w:rFonts w:cs="Calibri"/>
          <w:b/>
          <w:sz w:val="28"/>
          <w:szCs w:val="28"/>
        </w:rPr>
      </w:pPr>
      <w:r w:rsidRPr="001217AA">
        <w:rPr>
          <w:rFonts w:cs="Calibri"/>
          <w:b/>
          <w:sz w:val="28"/>
          <w:szCs w:val="28"/>
        </w:rPr>
        <w:t>Общие положения</w:t>
      </w:r>
    </w:p>
    <w:p w:rsidR="00D0198C" w:rsidRPr="007875F5" w:rsidRDefault="00D0198C" w:rsidP="00D0198C">
      <w:pPr>
        <w:widowControl w:val="0"/>
        <w:autoSpaceDE w:val="0"/>
        <w:autoSpaceDN w:val="0"/>
        <w:adjustRightInd w:val="0"/>
        <w:outlineLvl w:val="1"/>
        <w:rPr>
          <w:rFonts w:cs="Calibri"/>
          <w:b/>
          <w:sz w:val="16"/>
          <w:szCs w:val="16"/>
          <w:vertAlign w:val="superscript"/>
        </w:rPr>
      </w:pPr>
    </w:p>
    <w:p w:rsidR="00D0198C" w:rsidRPr="00F9653C" w:rsidRDefault="00D0198C" w:rsidP="00D0198C">
      <w:pPr>
        <w:pStyle w:val="22"/>
        <w:spacing w:after="0" w:line="350" w:lineRule="auto"/>
        <w:ind w:firstLine="709"/>
        <w:jc w:val="both"/>
        <w:rPr>
          <w:rFonts w:cs="Calibri"/>
          <w:sz w:val="28"/>
          <w:szCs w:val="28"/>
        </w:rPr>
      </w:pPr>
      <w:r w:rsidRPr="00F9653C">
        <w:rPr>
          <w:rFonts w:cs="Calibri"/>
          <w:sz w:val="28"/>
          <w:szCs w:val="28"/>
        </w:rPr>
        <w:t xml:space="preserve">1.1. Настоящее положение о Рабочей группе по приему и проверке избирательных документов, представляемых избирательными объединениями </w:t>
      </w:r>
      <w:r>
        <w:rPr>
          <w:rFonts w:cs="Calibri"/>
          <w:sz w:val="28"/>
          <w:szCs w:val="28"/>
        </w:rPr>
        <w:t xml:space="preserve">            </w:t>
      </w:r>
      <w:r w:rsidRPr="00F9653C">
        <w:rPr>
          <w:rFonts w:cs="Calibri"/>
          <w:sz w:val="28"/>
          <w:szCs w:val="28"/>
        </w:rPr>
        <w:t xml:space="preserve">в Избирательную комиссию Оренбургской области при проведении выборов депутатов Законодательного Собрания Оренбургской области шестого созыва (далее – Положение), определяет порядок работы Рабочей группы по приему </w:t>
      </w:r>
      <w:r>
        <w:rPr>
          <w:rFonts w:cs="Calibri"/>
          <w:sz w:val="28"/>
          <w:szCs w:val="28"/>
        </w:rPr>
        <w:t xml:space="preserve">                </w:t>
      </w:r>
      <w:r w:rsidRPr="00F9653C">
        <w:rPr>
          <w:rFonts w:cs="Calibri"/>
          <w:sz w:val="28"/>
          <w:szCs w:val="28"/>
        </w:rPr>
        <w:t xml:space="preserve">и проверке избирательных документов, представляемых избирательными объединениями в Избирательную комиссию Оренбургской области при проведении выборов депутатов Законодательного Собрания Оренбургской области шестого созыва (далее – Рабочая группа) в соответствии </w:t>
      </w:r>
      <w:r>
        <w:rPr>
          <w:rFonts w:cs="Calibri"/>
          <w:sz w:val="28"/>
          <w:szCs w:val="28"/>
        </w:rPr>
        <w:t>З</w:t>
      </w:r>
      <w:r w:rsidRPr="00177756">
        <w:rPr>
          <w:rFonts w:cs="Calibri"/>
          <w:sz w:val="28"/>
          <w:szCs w:val="28"/>
        </w:rPr>
        <w:t>акон</w:t>
      </w:r>
      <w:r>
        <w:rPr>
          <w:rFonts w:cs="Calibri"/>
          <w:sz w:val="28"/>
          <w:szCs w:val="28"/>
        </w:rPr>
        <w:t>ом</w:t>
      </w:r>
      <w:r w:rsidRPr="0017775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Оренбургской области «</w:t>
      </w:r>
      <w:r w:rsidRPr="00F9653C">
        <w:rPr>
          <w:rFonts w:cs="Calibri"/>
          <w:sz w:val="28"/>
          <w:szCs w:val="28"/>
        </w:rPr>
        <w:t>О выборах депутатов Законодательного Собрания Оренбургской области».</w:t>
      </w:r>
    </w:p>
    <w:p w:rsidR="00D0198C" w:rsidRPr="002B1F70" w:rsidRDefault="00D0198C" w:rsidP="00D0198C">
      <w:pPr>
        <w:pStyle w:val="22"/>
        <w:spacing w:after="0" w:line="350" w:lineRule="auto"/>
        <w:ind w:firstLine="709"/>
        <w:jc w:val="both"/>
        <w:rPr>
          <w:rFonts w:cs="Calibri"/>
          <w:i/>
          <w:sz w:val="28"/>
          <w:szCs w:val="28"/>
        </w:rPr>
      </w:pPr>
      <w:r w:rsidRPr="00876566">
        <w:rPr>
          <w:rFonts w:cs="Calibri"/>
          <w:sz w:val="28"/>
          <w:szCs w:val="28"/>
        </w:rPr>
        <w:t xml:space="preserve">Рабочая группа в своей деятельности руководствуется федеральными законами «Об основных гарантиях избирательных прав и права на участие </w:t>
      </w:r>
      <w:r>
        <w:rPr>
          <w:rFonts w:cs="Calibri"/>
          <w:sz w:val="28"/>
          <w:szCs w:val="28"/>
        </w:rPr>
        <w:t xml:space="preserve">                  </w:t>
      </w:r>
      <w:r w:rsidRPr="00876566">
        <w:rPr>
          <w:rFonts w:cs="Calibri"/>
          <w:sz w:val="28"/>
          <w:szCs w:val="28"/>
        </w:rPr>
        <w:t>в референдуме граждан Российской Федерации», «О персональных</w:t>
      </w:r>
      <w:r w:rsidRPr="001217AA">
        <w:rPr>
          <w:rFonts w:cs="Calibri"/>
          <w:sz w:val="28"/>
          <w:szCs w:val="28"/>
        </w:rPr>
        <w:t xml:space="preserve"> данных», «О </w:t>
      </w:r>
      <w:r w:rsidRPr="001217AA">
        <w:rPr>
          <w:rFonts w:cs="Calibri"/>
          <w:sz w:val="28"/>
          <w:szCs w:val="28"/>
        </w:rPr>
        <w:lastRenderedPageBreak/>
        <w:t>Государственной автоматизированной системе Россий</w:t>
      </w:r>
      <w:r>
        <w:rPr>
          <w:rFonts w:cs="Calibri"/>
          <w:sz w:val="28"/>
          <w:szCs w:val="28"/>
        </w:rPr>
        <w:t xml:space="preserve">ской Федерации «Выборы», иными </w:t>
      </w:r>
      <w:r w:rsidRPr="00FE3B5E">
        <w:rPr>
          <w:rFonts w:cs="Calibri"/>
          <w:sz w:val="28"/>
          <w:szCs w:val="28"/>
        </w:rPr>
        <w:t>ф</w:t>
      </w:r>
      <w:r w:rsidRPr="001217AA">
        <w:rPr>
          <w:rFonts w:cs="Calibri"/>
          <w:sz w:val="28"/>
          <w:szCs w:val="28"/>
        </w:rPr>
        <w:t xml:space="preserve">едеральными законами, </w:t>
      </w:r>
      <w:r>
        <w:rPr>
          <w:rFonts w:cs="Calibri"/>
          <w:sz w:val="28"/>
          <w:szCs w:val="28"/>
        </w:rPr>
        <w:t>п</w:t>
      </w:r>
      <w:r w:rsidRPr="004421FE">
        <w:rPr>
          <w:rFonts w:cs="Calibri"/>
          <w:sz w:val="28"/>
          <w:szCs w:val="28"/>
        </w:rPr>
        <w:t>остановлени</w:t>
      </w:r>
      <w:r>
        <w:rPr>
          <w:rFonts w:cs="Calibri"/>
          <w:sz w:val="28"/>
          <w:szCs w:val="28"/>
        </w:rPr>
        <w:t>ями</w:t>
      </w:r>
      <w:r w:rsidRPr="004421FE">
        <w:rPr>
          <w:rFonts w:cs="Calibri"/>
          <w:sz w:val="28"/>
          <w:szCs w:val="28"/>
        </w:rPr>
        <w:t xml:space="preserve"> Центральной избирательной комиссии Российской </w:t>
      </w:r>
      <w:r>
        <w:rPr>
          <w:rFonts w:cs="Calibri"/>
          <w:sz w:val="28"/>
          <w:szCs w:val="28"/>
        </w:rPr>
        <w:t>Федерации,</w:t>
      </w:r>
      <w:r w:rsidRPr="00207D4B">
        <w:rPr>
          <w:rFonts w:cs="Calibri"/>
          <w:sz w:val="28"/>
          <w:szCs w:val="28"/>
        </w:rPr>
        <w:t xml:space="preserve"> Положением об обеспечении безопасности информации в Государственной автоматизированной системе Российской Федерации «</w:t>
      </w:r>
      <w:r w:rsidRPr="002B1F70">
        <w:rPr>
          <w:rFonts w:cs="Calibri"/>
          <w:sz w:val="28"/>
          <w:szCs w:val="28"/>
        </w:rPr>
        <w:t xml:space="preserve">Выборы», утвержденным постановлением </w:t>
      </w:r>
      <w:r w:rsidRPr="004421FE">
        <w:rPr>
          <w:rFonts w:cs="Calibri"/>
          <w:sz w:val="28"/>
          <w:szCs w:val="28"/>
        </w:rPr>
        <w:t xml:space="preserve">Центральной избирательной комиссии Российской </w:t>
      </w:r>
      <w:r>
        <w:rPr>
          <w:rFonts w:cs="Calibri"/>
          <w:sz w:val="28"/>
          <w:szCs w:val="28"/>
        </w:rPr>
        <w:t>Федерации</w:t>
      </w:r>
      <w:r w:rsidRPr="002B1F70">
        <w:rPr>
          <w:rFonts w:cs="Calibri"/>
          <w:sz w:val="28"/>
          <w:szCs w:val="28"/>
        </w:rPr>
        <w:t xml:space="preserve"> от 23 июля</w:t>
      </w:r>
      <w:r>
        <w:rPr>
          <w:rFonts w:cs="Calibri"/>
          <w:sz w:val="28"/>
          <w:szCs w:val="28"/>
        </w:rPr>
        <w:t xml:space="preserve">   </w:t>
      </w:r>
      <w:r w:rsidRPr="002B1F70">
        <w:rPr>
          <w:rFonts w:cs="Calibri"/>
          <w:sz w:val="28"/>
          <w:szCs w:val="28"/>
        </w:rPr>
        <w:t xml:space="preserve"> 2003 года № 19/137-4, иными нормативными актами Центральной избирательной комиссии Российской Федерации, </w:t>
      </w:r>
      <w:r>
        <w:rPr>
          <w:rFonts w:cs="Calibri"/>
          <w:sz w:val="28"/>
          <w:szCs w:val="28"/>
        </w:rPr>
        <w:t>З</w:t>
      </w:r>
      <w:r w:rsidRPr="00177756">
        <w:rPr>
          <w:rFonts w:cs="Calibri"/>
          <w:sz w:val="28"/>
          <w:szCs w:val="28"/>
        </w:rPr>
        <w:t>акон</w:t>
      </w:r>
      <w:r>
        <w:rPr>
          <w:rFonts w:cs="Calibri"/>
          <w:sz w:val="28"/>
          <w:szCs w:val="28"/>
        </w:rPr>
        <w:t>ами</w:t>
      </w:r>
      <w:r w:rsidRPr="0017775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Оренбургской области «</w:t>
      </w:r>
      <w:r w:rsidRPr="00F9653C">
        <w:rPr>
          <w:rFonts w:cs="Calibri"/>
          <w:sz w:val="28"/>
          <w:szCs w:val="28"/>
        </w:rPr>
        <w:t>О выборах депутатов Законодательного Собрания Оренбургской области»</w:t>
      </w:r>
      <w:r>
        <w:rPr>
          <w:rFonts w:cs="Calibri"/>
          <w:sz w:val="28"/>
          <w:szCs w:val="28"/>
        </w:rPr>
        <w:t>, (далее – Закон области), «Об избирательных комиссиях, комиссиях референдума Оренбургской области», постановлениями Избирательной комиссии Оренбургской области, настоящим Положением.</w:t>
      </w:r>
    </w:p>
    <w:p w:rsidR="00D0198C" w:rsidRPr="00460EC4" w:rsidRDefault="00D0198C" w:rsidP="00D0198C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i/>
          <w:sz w:val="28"/>
          <w:szCs w:val="28"/>
        </w:rPr>
      </w:pPr>
      <w:r w:rsidRPr="008D27CD">
        <w:rPr>
          <w:rFonts w:cs="Calibri"/>
          <w:sz w:val="28"/>
          <w:szCs w:val="28"/>
        </w:rPr>
        <w:t>Рабочая группа в своей деятельности использует программно-технические и коммуникационные возможности, предоставляемые Государственной автоматизированной системой Российской Федерации «Выборы», 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иными государственными органами, организациями и учреждениями по предст</w:t>
      </w:r>
      <w:r>
        <w:rPr>
          <w:rFonts w:cs="Calibri"/>
          <w:sz w:val="28"/>
          <w:szCs w:val="28"/>
        </w:rPr>
        <w:t>авлениям, запросам и обращениям</w:t>
      </w:r>
      <w:r w:rsidRPr="008D27CD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И</w:t>
      </w:r>
      <w:r w:rsidRPr="008D27CD">
        <w:rPr>
          <w:rFonts w:cs="Calibri"/>
          <w:sz w:val="28"/>
          <w:szCs w:val="28"/>
        </w:rPr>
        <w:t>збирательной комиссии</w:t>
      </w:r>
      <w:r>
        <w:rPr>
          <w:rFonts w:cs="Calibri"/>
          <w:sz w:val="28"/>
          <w:szCs w:val="28"/>
        </w:rPr>
        <w:t xml:space="preserve"> Оренбургской области (далее – Комиссия).</w:t>
      </w:r>
    </w:p>
    <w:p w:rsidR="00D0198C" w:rsidRPr="00AE09C2" w:rsidRDefault="00D0198C" w:rsidP="00D0198C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pacing w:val="-2"/>
          <w:sz w:val="28"/>
          <w:szCs w:val="28"/>
        </w:rPr>
      </w:pPr>
      <w:r w:rsidRPr="00AE09C2">
        <w:rPr>
          <w:rFonts w:cs="Calibri"/>
          <w:spacing w:val="-2"/>
          <w:sz w:val="28"/>
          <w:szCs w:val="28"/>
        </w:rPr>
        <w:t>Члены Рабочей группы и привлеченные специалисты, использующие в своей деятельности программно-технические и коммуникационные возможности ГАС «Выборы» и осуществляющие обмен информацией с администратором баз данных,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</w:p>
    <w:p w:rsidR="00D0198C" w:rsidRDefault="00D0198C" w:rsidP="00D0198C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407293">
        <w:rPr>
          <w:rFonts w:cs="Calibri"/>
          <w:sz w:val="28"/>
          <w:szCs w:val="28"/>
        </w:rPr>
        <w:lastRenderedPageBreak/>
        <w:t xml:space="preserve">Рабочая группа </w:t>
      </w:r>
      <w:r>
        <w:rPr>
          <w:rFonts w:cs="Calibri"/>
          <w:sz w:val="28"/>
          <w:szCs w:val="28"/>
        </w:rPr>
        <w:t>организует</w:t>
      </w:r>
      <w:r w:rsidRPr="00407293">
        <w:rPr>
          <w:rFonts w:cs="Calibri"/>
          <w:sz w:val="28"/>
          <w:szCs w:val="28"/>
        </w:rPr>
        <w:t xml:space="preserve"> работу по приему и проверке </w:t>
      </w:r>
      <w:r>
        <w:rPr>
          <w:rFonts w:cs="Calibri"/>
          <w:sz w:val="28"/>
          <w:szCs w:val="28"/>
        </w:rPr>
        <w:t xml:space="preserve">избирательных </w:t>
      </w:r>
      <w:r w:rsidRPr="00407293">
        <w:rPr>
          <w:rFonts w:cs="Calibri"/>
          <w:sz w:val="28"/>
          <w:szCs w:val="28"/>
        </w:rPr>
        <w:t>документов</w:t>
      </w:r>
      <w:r>
        <w:rPr>
          <w:rFonts w:cs="Calibri"/>
          <w:sz w:val="28"/>
          <w:szCs w:val="28"/>
        </w:rPr>
        <w:t xml:space="preserve"> (далее – документы)</w:t>
      </w:r>
      <w:r w:rsidRPr="00407293">
        <w:rPr>
          <w:rFonts w:cs="Calibri"/>
          <w:sz w:val="28"/>
          <w:szCs w:val="28"/>
        </w:rPr>
        <w:t xml:space="preserve">, представляемых </w:t>
      </w:r>
      <w:r>
        <w:rPr>
          <w:rFonts w:cs="Calibri"/>
          <w:sz w:val="28"/>
          <w:szCs w:val="28"/>
        </w:rPr>
        <w:t>избирательным объединением</w:t>
      </w:r>
      <w:r w:rsidRPr="00876566">
        <w:rPr>
          <w:rFonts w:cs="Calibri"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 xml:space="preserve">включая подписные листы с подписями избирателей, </w:t>
      </w:r>
      <w:r w:rsidRPr="00876566">
        <w:rPr>
          <w:rFonts w:cs="Calibri"/>
          <w:sz w:val="28"/>
          <w:szCs w:val="28"/>
        </w:rPr>
        <w:t xml:space="preserve">в </w:t>
      </w:r>
      <w:r>
        <w:rPr>
          <w:rFonts w:cs="Calibri"/>
          <w:sz w:val="28"/>
          <w:szCs w:val="28"/>
        </w:rPr>
        <w:t>Комиссию.</w:t>
      </w:r>
    </w:p>
    <w:p w:rsidR="00D0198C" w:rsidRPr="00AE09C2" w:rsidRDefault="00D0198C" w:rsidP="00D0198C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pacing w:val="-2"/>
          <w:sz w:val="28"/>
          <w:szCs w:val="28"/>
        </w:rPr>
      </w:pPr>
      <w:r w:rsidRPr="00AE09C2">
        <w:rPr>
          <w:rFonts w:cs="Calibri"/>
          <w:spacing w:val="-2"/>
          <w:sz w:val="28"/>
          <w:szCs w:val="28"/>
        </w:rPr>
        <w:t xml:space="preserve">По результатам своей работы Рабочая группа готовит и вносит на рассмотрение Комиссии проекты решений о </w:t>
      </w:r>
      <w:r>
        <w:rPr>
          <w:rFonts w:cs="Calibri"/>
          <w:spacing w:val="-2"/>
          <w:sz w:val="28"/>
          <w:szCs w:val="28"/>
        </w:rPr>
        <w:t xml:space="preserve">заверении (отказе в заверении) областного списка кандидатов, </w:t>
      </w:r>
      <w:r w:rsidRPr="00AE09C2">
        <w:rPr>
          <w:rFonts w:cs="Calibri"/>
          <w:spacing w:val="-2"/>
          <w:sz w:val="28"/>
          <w:szCs w:val="28"/>
        </w:rPr>
        <w:t>регистрации либо об отказе регистрации</w:t>
      </w:r>
      <w:r>
        <w:rPr>
          <w:rFonts w:cs="Calibri"/>
          <w:spacing w:val="-2"/>
          <w:sz w:val="28"/>
          <w:szCs w:val="28"/>
        </w:rPr>
        <w:t xml:space="preserve"> областного списка кандидатов</w:t>
      </w:r>
      <w:r w:rsidRPr="00AE09C2">
        <w:rPr>
          <w:rFonts w:cs="Calibri"/>
          <w:spacing w:val="-2"/>
          <w:sz w:val="28"/>
          <w:szCs w:val="28"/>
        </w:rPr>
        <w:t xml:space="preserve">, а также по другим вопросам, предусмотренным </w:t>
      </w:r>
      <w:r>
        <w:rPr>
          <w:rFonts w:cs="Calibri"/>
          <w:spacing w:val="-2"/>
          <w:sz w:val="28"/>
          <w:szCs w:val="28"/>
        </w:rPr>
        <w:t>Законом области</w:t>
      </w:r>
      <w:r w:rsidRPr="00AE09C2">
        <w:rPr>
          <w:rFonts w:cs="Calibri"/>
          <w:spacing w:val="-2"/>
          <w:sz w:val="28"/>
          <w:szCs w:val="28"/>
        </w:rPr>
        <w:t>.</w:t>
      </w:r>
    </w:p>
    <w:p w:rsidR="00D0198C" w:rsidRDefault="00D0198C" w:rsidP="00D0198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50" w:lineRule="auto"/>
        <w:ind w:left="0" w:firstLine="0"/>
        <w:jc w:val="center"/>
        <w:outlineLvl w:val="1"/>
        <w:rPr>
          <w:rFonts w:cs="Calibri"/>
          <w:b/>
          <w:sz w:val="28"/>
          <w:szCs w:val="28"/>
        </w:rPr>
      </w:pPr>
      <w:r w:rsidRPr="00B10F98">
        <w:rPr>
          <w:rFonts w:cs="Calibri"/>
          <w:b/>
          <w:sz w:val="28"/>
          <w:szCs w:val="28"/>
        </w:rPr>
        <w:t>Задачи и полномочия Рабочей группы</w:t>
      </w:r>
    </w:p>
    <w:p w:rsidR="00D0198C" w:rsidRPr="00B10F98" w:rsidRDefault="00D0198C" w:rsidP="00D0198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5D1047">
        <w:rPr>
          <w:rFonts w:cs="Calibri"/>
          <w:sz w:val="28"/>
          <w:szCs w:val="28"/>
        </w:rPr>
        <w:t xml:space="preserve">Задачами Рабочей группы являются: прием документов, представляемых </w:t>
      </w:r>
      <w:r>
        <w:rPr>
          <w:rFonts w:cs="Calibri"/>
          <w:sz w:val="28"/>
          <w:szCs w:val="28"/>
        </w:rPr>
        <w:t>избирательным объединением</w:t>
      </w:r>
      <w:r w:rsidRPr="005D1047">
        <w:rPr>
          <w:rFonts w:cs="Calibri"/>
          <w:sz w:val="28"/>
          <w:szCs w:val="28"/>
        </w:rPr>
        <w:t>, проверка их соответствия требованиям</w:t>
      </w:r>
      <w:r>
        <w:rPr>
          <w:rFonts w:cs="Calibri"/>
          <w:sz w:val="28"/>
          <w:szCs w:val="28"/>
        </w:rPr>
        <w:t xml:space="preserve"> Закона области</w:t>
      </w:r>
      <w:r w:rsidRPr="00876566">
        <w:rPr>
          <w:rFonts w:cs="Calibri"/>
          <w:sz w:val="28"/>
          <w:szCs w:val="28"/>
        </w:rPr>
        <w:t>,</w:t>
      </w:r>
      <w:r w:rsidRPr="00876566">
        <w:t xml:space="preserve"> </w:t>
      </w:r>
      <w:r w:rsidRPr="00876566">
        <w:rPr>
          <w:rFonts w:cs="Calibri"/>
          <w:sz w:val="28"/>
          <w:szCs w:val="28"/>
        </w:rPr>
        <w:t xml:space="preserve">проверка соблюдения требований </w:t>
      </w:r>
      <w:r>
        <w:rPr>
          <w:rFonts w:cs="Calibri"/>
          <w:sz w:val="28"/>
          <w:szCs w:val="28"/>
        </w:rPr>
        <w:t>ф</w:t>
      </w:r>
      <w:r w:rsidRPr="00876566">
        <w:rPr>
          <w:rFonts w:cs="Calibri"/>
          <w:sz w:val="28"/>
          <w:szCs w:val="28"/>
        </w:rPr>
        <w:t xml:space="preserve">едерального </w:t>
      </w:r>
      <w:r>
        <w:rPr>
          <w:rFonts w:cs="Calibri"/>
          <w:sz w:val="28"/>
          <w:szCs w:val="28"/>
        </w:rPr>
        <w:t xml:space="preserve">и областного </w:t>
      </w:r>
      <w:r w:rsidRPr="00876566">
        <w:rPr>
          <w:rFonts w:cs="Calibri"/>
          <w:sz w:val="28"/>
          <w:szCs w:val="28"/>
        </w:rPr>
        <w:t>закон</w:t>
      </w:r>
      <w:r>
        <w:rPr>
          <w:rFonts w:cs="Calibri"/>
          <w:sz w:val="28"/>
          <w:szCs w:val="28"/>
        </w:rPr>
        <w:t>одательства</w:t>
      </w:r>
      <w:r w:rsidRPr="00876566">
        <w:rPr>
          <w:rFonts w:cs="Calibri"/>
          <w:sz w:val="28"/>
          <w:szCs w:val="28"/>
        </w:rPr>
        <w:t xml:space="preserve"> при </w:t>
      </w:r>
      <w:r>
        <w:rPr>
          <w:rFonts w:cs="Calibri"/>
          <w:sz w:val="28"/>
          <w:szCs w:val="28"/>
        </w:rPr>
        <w:t>выдвижении областного списка кандидатов</w:t>
      </w:r>
      <w:r w:rsidRPr="00876566">
        <w:rPr>
          <w:rFonts w:cs="Calibri"/>
          <w:sz w:val="28"/>
          <w:szCs w:val="28"/>
        </w:rPr>
        <w:t>, подготовка соответствующих</w:t>
      </w:r>
      <w:r w:rsidRPr="00B10F98">
        <w:rPr>
          <w:rFonts w:cs="Calibri"/>
          <w:sz w:val="28"/>
          <w:szCs w:val="28"/>
        </w:rPr>
        <w:t xml:space="preserve"> проектов решений Комиссии.</w:t>
      </w:r>
    </w:p>
    <w:p w:rsidR="00D0198C" w:rsidRPr="002B1F70" w:rsidRDefault="00D0198C" w:rsidP="00D0198C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line="350" w:lineRule="auto"/>
        <w:ind w:left="0" w:firstLine="709"/>
        <w:rPr>
          <w:rFonts w:cs="Calibri"/>
          <w:sz w:val="28"/>
          <w:szCs w:val="28"/>
        </w:rPr>
      </w:pPr>
      <w:r w:rsidRPr="002B1F70">
        <w:rPr>
          <w:rFonts w:cs="Calibri"/>
          <w:sz w:val="28"/>
          <w:szCs w:val="28"/>
        </w:rPr>
        <w:t>Для реализации этих задач Рабочая группа:</w:t>
      </w:r>
    </w:p>
    <w:p w:rsidR="00D0198C" w:rsidRPr="002B1F70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2B1F70">
        <w:rPr>
          <w:rFonts w:cs="Calibri"/>
          <w:sz w:val="28"/>
          <w:szCs w:val="28"/>
        </w:rPr>
        <w:t xml:space="preserve">ринимает документы, представляемые в Комиссию </w:t>
      </w:r>
      <w:r>
        <w:rPr>
          <w:rFonts w:cs="Calibri"/>
          <w:sz w:val="28"/>
          <w:szCs w:val="28"/>
        </w:rPr>
        <w:t>избирательным объединением</w:t>
      </w:r>
      <w:r w:rsidRPr="002B1F70">
        <w:rPr>
          <w:rFonts w:cs="Calibri"/>
          <w:sz w:val="28"/>
          <w:szCs w:val="28"/>
        </w:rPr>
        <w:t xml:space="preserve"> </w:t>
      </w:r>
      <w:r w:rsidRPr="002B1F70">
        <w:rPr>
          <w:sz w:val="28"/>
          <w:szCs w:val="28"/>
        </w:rPr>
        <w:t xml:space="preserve">для </w:t>
      </w:r>
      <w:r>
        <w:rPr>
          <w:sz w:val="28"/>
          <w:szCs w:val="28"/>
        </w:rPr>
        <w:t>заверения областного списка кандидатов</w:t>
      </w:r>
      <w:r w:rsidRPr="002B1F70">
        <w:rPr>
          <w:sz w:val="28"/>
          <w:szCs w:val="28"/>
        </w:rPr>
        <w:t>;</w:t>
      </w:r>
    </w:p>
    <w:p w:rsidR="00D0198C" w:rsidRPr="002B1F70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2B1F70">
        <w:rPr>
          <w:rFonts w:cs="Calibri"/>
          <w:sz w:val="28"/>
          <w:szCs w:val="28"/>
        </w:rPr>
        <w:t>роверяет наличие документов, представленных на бумажном носителе и в машиночитаемом виде в соответств</w:t>
      </w:r>
      <w:r>
        <w:rPr>
          <w:rFonts w:cs="Calibri"/>
          <w:sz w:val="28"/>
          <w:szCs w:val="28"/>
        </w:rPr>
        <w:t xml:space="preserve">ии с требованиями </w:t>
      </w:r>
      <w:r>
        <w:rPr>
          <w:rFonts w:cs="Calibri"/>
          <w:sz w:val="28"/>
          <w:szCs w:val="28"/>
        </w:rPr>
        <w:br/>
        <w:t>З</w:t>
      </w:r>
      <w:r w:rsidRPr="002B1F70">
        <w:rPr>
          <w:rFonts w:cs="Calibri"/>
          <w:sz w:val="28"/>
          <w:szCs w:val="28"/>
        </w:rPr>
        <w:t>акона</w:t>
      </w:r>
      <w:r>
        <w:rPr>
          <w:rFonts w:cs="Calibri"/>
          <w:sz w:val="28"/>
          <w:szCs w:val="28"/>
        </w:rPr>
        <w:t xml:space="preserve"> области</w:t>
      </w:r>
      <w:r w:rsidRPr="002B1F70">
        <w:rPr>
          <w:rFonts w:cs="Calibri"/>
          <w:sz w:val="28"/>
          <w:szCs w:val="28"/>
        </w:rPr>
        <w:t>;</w:t>
      </w:r>
    </w:p>
    <w:p w:rsidR="00D0198C" w:rsidRPr="002B1F70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2B1F70">
        <w:rPr>
          <w:rFonts w:cs="Calibri"/>
          <w:sz w:val="28"/>
          <w:szCs w:val="28"/>
        </w:rPr>
        <w:t xml:space="preserve">роверяет соблюдение требований </w:t>
      </w:r>
      <w:r>
        <w:rPr>
          <w:rFonts w:cs="Calibri"/>
          <w:sz w:val="28"/>
          <w:szCs w:val="28"/>
        </w:rPr>
        <w:t>ф</w:t>
      </w:r>
      <w:r w:rsidRPr="002B1F70">
        <w:rPr>
          <w:rFonts w:cs="Calibri"/>
          <w:sz w:val="28"/>
          <w:szCs w:val="28"/>
        </w:rPr>
        <w:t>едерального</w:t>
      </w:r>
      <w:r>
        <w:rPr>
          <w:rFonts w:cs="Calibri"/>
          <w:sz w:val="28"/>
          <w:szCs w:val="28"/>
        </w:rPr>
        <w:t xml:space="preserve"> и областного</w:t>
      </w:r>
      <w:r w:rsidRPr="002B1F70">
        <w:rPr>
          <w:rFonts w:cs="Calibri"/>
          <w:sz w:val="28"/>
          <w:szCs w:val="28"/>
        </w:rPr>
        <w:t xml:space="preserve"> закон</w:t>
      </w:r>
      <w:r>
        <w:rPr>
          <w:rFonts w:cs="Calibri"/>
          <w:sz w:val="28"/>
          <w:szCs w:val="28"/>
        </w:rPr>
        <w:t>одательства</w:t>
      </w:r>
      <w:r w:rsidRPr="002B1F70">
        <w:rPr>
          <w:rFonts w:cs="Calibri"/>
          <w:sz w:val="28"/>
          <w:szCs w:val="28"/>
        </w:rPr>
        <w:t xml:space="preserve"> при </w:t>
      </w:r>
      <w:r>
        <w:rPr>
          <w:rFonts w:cs="Calibri"/>
          <w:sz w:val="28"/>
          <w:szCs w:val="28"/>
        </w:rPr>
        <w:t>выдвижении областного списка кандидатов</w:t>
      </w:r>
      <w:r>
        <w:rPr>
          <w:sz w:val="28"/>
          <w:szCs w:val="28"/>
        </w:rPr>
        <w:t xml:space="preserve"> и представлении избирательным объединением</w:t>
      </w:r>
      <w:r>
        <w:rPr>
          <w:rFonts w:cs="Calibri"/>
          <w:sz w:val="28"/>
          <w:szCs w:val="28"/>
        </w:rPr>
        <w:t>,</w:t>
      </w:r>
      <w:r w:rsidRPr="002B1F70">
        <w:rPr>
          <w:rFonts w:cs="Calibri"/>
          <w:sz w:val="28"/>
          <w:szCs w:val="28"/>
        </w:rPr>
        <w:t xml:space="preserve"> документов в Комиссию, а также достоверность сведений о кандидатах;</w:t>
      </w:r>
    </w:p>
    <w:p w:rsidR="00D0198C" w:rsidRPr="00BC7B64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2B1F70">
        <w:rPr>
          <w:rFonts w:cs="Calibri"/>
          <w:sz w:val="28"/>
          <w:szCs w:val="28"/>
        </w:rPr>
        <w:t xml:space="preserve">ринимает от </w:t>
      </w:r>
      <w:r>
        <w:rPr>
          <w:rFonts w:cs="Calibri"/>
          <w:sz w:val="28"/>
          <w:szCs w:val="28"/>
        </w:rPr>
        <w:t>избирательного объединения</w:t>
      </w:r>
      <w:r w:rsidRPr="002B1F70">
        <w:rPr>
          <w:rFonts w:cs="Calibri"/>
          <w:sz w:val="28"/>
          <w:szCs w:val="28"/>
        </w:rPr>
        <w:t xml:space="preserve"> </w:t>
      </w:r>
      <w:r w:rsidRPr="00BE74B2">
        <w:rPr>
          <w:rFonts w:cs="Calibri"/>
          <w:sz w:val="28"/>
          <w:szCs w:val="28"/>
        </w:rPr>
        <w:t xml:space="preserve">подписные листы с подписями избирателей, собранными в поддержку </w:t>
      </w:r>
      <w:r w:rsidRPr="00BC7B64">
        <w:rPr>
          <w:sz w:val="28"/>
          <w:szCs w:val="28"/>
        </w:rPr>
        <w:t xml:space="preserve">выдвижения </w:t>
      </w:r>
      <w:r>
        <w:rPr>
          <w:sz w:val="28"/>
          <w:szCs w:val="28"/>
        </w:rPr>
        <w:t xml:space="preserve">областного списка кандидатов, список лиц, осуществлявших сбор подписей избирателей, и </w:t>
      </w:r>
      <w:r>
        <w:rPr>
          <w:sz w:val="28"/>
          <w:szCs w:val="28"/>
        </w:rPr>
        <w:lastRenderedPageBreak/>
        <w:t>иные документы, представляемые для регистрации областного списка кандидатов</w:t>
      </w:r>
      <w:r w:rsidRPr="00BC7B64">
        <w:rPr>
          <w:sz w:val="28"/>
          <w:szCs w:val="28"/>
        </w:rPr>
        <w:t>;</w:t>
      </w:r>
    </w:p>
    <w:p w:rsidR="00D0198C" w:rsidRPr="00BE74B2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BE74B2">
        <w:rPr>
          <w:rFonts w:cs="Calibri"/>
          <w:sz w:val="28"/>
          <w:szCs w:val="28"/>
        </w:rPr>
        <w:t xml:space="preserve">роверяет соблюдение требований </w:t>
      </w:r>
      <w:r>
        <w:rPr>
          <w:rFonts w:cs="Calibri"/>
          <w:sz w:val="28"/>
          <w:szCs w:val="28"/>
        </w:rPr>
        <w:t>ф</w:t>
      </w:r>
      <w:r w:rsidRPr="002B1F70">
        <w:rPr>
          <w:rFonts w:cs="Calibri"/>
          <w:sz w:val="28"/>
          <w:szCs w:val="28"/>
        </w:rPr>
        <w:t>едерального</w:t>
      </w:r>
      <w:r>
        <w:rPr>
          <w:rFonts w:cs="Calibri"/>
          <w:sz w:val="28"/>
          <w:szCs w:val="28"/>
        </w:rPr>
        <w:t xml:space="preserve"> и областного</w:t>
      </w:r>
      <w:r w:rsidRPr="002B1F70">
        <w:rPr>
          <w:rFonts w:cs="Calibri"/>
          <w:sz w:val="28"/>
          <w:szCs w:val="28"/>
        </w:rPr>
        <w:t xml:space="preserve"> закон</w:t>
      </w:r>
      <w:r>
        <w:rPr>
          <w:rFonts w:cs="Calibri"/>
          <w:sz w:val="28"/>
          <w:szCs w:val="28"/>
        </w:rPr>
        <w:t>одательства</w:t>
      </w:r>
      <w:r w:rsidRPr="00BE74B2">
        <w:rPr>
          <w:rFonts w:cs="Calibri"/>
          <w:sz w:val="28"/>
          <w:szCs w:val="28"/>
        </w:rPr>
        <w:t xml:space="preserve"> к сбору подписей избирателей и оформлению подписных листов, достоверность сведений об избирателях</w:t>
      </w:r>
      <w:r>
        <w:rPr>
          <w:rFonts w:cs="Calibri"/>
          <w:sz w:val="28"/>
          <w:szCs w:val="28"/>
        </w:rPr>
        <w:t xml:space="preserve">, внесших в них свои подписи, а также достоверность этих подписей, </w:t>
      </w:r>
      <w:r w:rsidRPr="00BE74B2">
        <w:rPr>
          <w:rFonts w:cs="Calibri"/>
          <w:sz w:val="28"/>
          <w:szCs w:val="28"/>
        </w:rPr>
        <w:t>составляет ведомость проверки подписных листов и готовит итоговый протокол проверки подписных листов;</w:t>
      </w:r>
    </w:p>
    <w:p w:rsidR="00D0198C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8D27CD">
        <w:rPr>
          <w:rFonts w:cs="Calibri"/>
          <w:sz w:val="28"/>
          <w:szCs w:val="28"/>
        </w:rPr>
        <w:t xml:space="preserve">ередает </w:t>
      </w:r>
      <w:r>
        <w:rPr>
          <w:sz w:val="28"/>
          <w:szCs w:val="28"/>
        </w:rPr>
        <w:t>избирательному объединению</w:t>
      </w:r>
      <w:r w:rsidRPr="008D27CD">
        <w:rPr>
          <w:rFonts w:cs="Calibri"/>
          <w:sz w:val="28"/>
          <w:szCs w:val="28"/>
        </w:rPr>
        <w:t xml:space="preserve"> не позднее чем за двое суток до заседания Комиссии, на котором должен рассматриваться вопрос о регистрации этого </w:t>
      </w:r>
      <w:r>
        <w:rPr>
          <w:sz w:val="28"/>
          <w:szCs w:val="28"/>
        </w:rPr>
        <w:t>избирательного объединения</w:t>
      </w:r>
      <w:r w:rsidRPr="008D27CD">
        <w:rPr>
          <w:rFonts w:cs="Calibri"/>
          <w:sz w:val="28"/>
          <w:szCs w:val="28"/>
        </w:rPr>
        <w:t>, копию итогового протокола проверки подписных листов;</w:t>
      </w:r>
    </w:p>
    <w:p w:rsidR="00D0198C" w:rsidRPr="00505DA6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</w:t>
      </w:r>
      <w:r w:rsidRPr="002B1F70">
        <w:rPr>
          <w:rFonts w:cs="Calibri"/>
          <w:sz w:val="28"/>
          <w:szCs w:val="28"/>
        </w:rPr>
        <w:t xml:space="preserve">отовит документы для извещения </w:t>
      </w:r>
      <w:r>
        <w:rPr>
          <w:sz w:val="28"/>
          <w:szCs w:val="28"/>
        </w:rPr>
        <w:t>избирательного объединения</w:t>
      </w:r>
      <w:r w:rsidRPr="002B1F70">
        <w:rPr>
          <w:rFonts w:cs="Calibri"/>
          <w:sz w:val="28"/>
          <w:szCs w:val="28"/>
        </w:rPr>
        <w:t xml:space="preserve"> о выявлении неполноты сведений о кандидат</w:t>
      </w:r>
      <w:r>
        <w:rPr>
          <w:rFonts w:cs="Calibri"/>
          <w:sz w:val="28"/>
          <w:szCs w:val="28"/>
        </w:rPr>
        <w:t>ах</w:t>
      </w:r>
      <w:r w:rsidRPr="002B1F70">
        <w:rPr>
          <w:rFonts w:cs="Calibri"/>
          <w:sz w:val="28"/>
          <w:szCs w:val="28"/>
        </w:rPr>
        <w:t xml:space="preserve">, отсутствия каких-либо документов, предусмотренных </w:t>
      </w:r>
      <w:r>
        <w:rPr>
          <w:rFonts w:cs="Calibri"/>
          <w:sz w:val="28"/>
          <w:szCs w:val="28"/>
        </w:rPr>
        <w:t>Законом области</w:t>
      </w:r>
      <w:r w:rsidRPr="002B1F70">
        <w:rPr>
          <w:rFonts w:cs="Calibri"/>
          <w:sz w:val="28"/>
          <w:szCs w:val="28"/>
        </w:rPr>
        <w:t xml:space="preserve">, или несоблюдения требований </w:t>
      </w:r>
      <w:r>
        <w:rPr>
          <w:rFonts w:cs="Calibri"/>
          <w:sz w:val="28"/>
          <w:szCs w:val="28"/>
        </w:rPr>
        <w:t>Закона области</w:t>
      </w:r>
      <w:r w:rsidRPr="002B1F70">
        <w:rPr>
          <w:rFonts w:cs="Calibri"/>
          <w:sz w:val="28"/>
          <w:szCs w:val="28"/>
        </w:rPr>
        <w:t xml:space="preserve"> к оформлению документов, представленных в Комиссию;</w:t>
      </w:r>
    </w:p>
    <w:p w:rsidR="00D0198C" w:rsidRPr="008D27CD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8D27CD">
        <w:rPr>
          <w:rFonts w:cs="Calibri"/>
          <w:sz w:val="28"/>
          <w:szCs w:val="28"/>
        </w:rPr>
        <w:t xml:space="preserve">ередает </w:t>
      </w:r>
      <w:r>
        <w:rPr>
          <w:sz w:val="28"/>
          <w:szCs w:val="28"/>
        </w:rPr>
        <w:t>избирательному объединению</w:t>
      </w:r>
      <w:r w:rsidRPr="008D27CD">
        <w:rPr>
          <w:rFonts w:cs="Calibri"/>
          <w:sz w:val="28"/>
          <w:szCs w:val="28"/>
        </w:rPr>
        <w:t xml:space="preserve"> в случае наступления оснований, предусмотренных частью 21 статьи </w:t>
      </w:r>
      <w:r>
        <w:rPr>
          <w:rFonts w:cs="Calibri"/>
          <w:sz w:val="28"/>
          <w:szCs w:val="28"/>
        </w:rPr>
        <w:t>37</w:t>
      </w:r>
      <w:r w:rsidRPr="008D27CD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З</w:t>
      </w:r>
      <w:r w:rsidRPr="008D27CD">
        <w:rPr>
          <w:rFonts w:cs="Calibri"/>
          <w:sz w:val="28"/>
          <w:szCs w:val="28"/>
        </w:rPr>
        <w:t>акона</w:t>
      </w:r>
      <w:r>
        <w:rPr>
          <w:rFonts w:cs="Calibri"/>
          <w:sz w:val="28"/>
          <w:szCs w:val="28"/>
        </w:rPr>
        <w:t xml:space="preserve"> области</w:t>
      </w:r>
      <w:r w:rsidRPr="008D27CD">
        <w:rPr>
          <w:rFonts w:cs="Calibri"/>
          <w:sz w:val="28"/>
          <w:szCs w:val="28"/>
        </w:rPr>
        <w:t xml:space="preserve">, не позднее чем за двое суток до заседания Комиссии, на котором должен рассматриваться вопрос о регистрации этого </w:t>
      </w:r>
      <w:r>
        <w:rPr>
          <w:sz w:val="28"/>
          <w:szCs w:val="28"/>
        </w:rPr>
        <w:t>избирательного объединения</w:t>
      </w:r>
      <w:r w:rsidRPr="008D27CD">
        <w:rPr>
          <w:rFonts w:cs="Calibri"/>
          <w:sz w:val="28"/>
          <w:szCs w:val="28"/>
        </w:rPr>
        <w:t>, копии ведомостей проверки подписных листов, в которых изложены основания (причины) признания подписей избирателей недостоверными и (или) недействительными;</w:t>
      </w:r>
    </w:p>
    <w:p w:rsidR="00D0198C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</w:t>
      </w:r>
      <w:r w:rsidRPr="008D27CD">
        <w:rPr>
          <w:rFonts w:cs="Calibri"/>
          <w:sz w:val="28"/>
          <w:szCs w:val="28"/>
        </w:rPr>
        <w:t>отовит проекты обращений в соответствующие органы с представлениями о проведении проверки достоверности сведений, представленных кандидат</w:t>
      </w:r>
      <w:r>
        <w:rPr>
          <w:rFonts w:cs="Calibri"/>
          <w:sz w:val="28"/>
          <w:szCs w:val="28"/>
        </w:rPr>
        <w:t>ами, в составе областного списка кандидатов</w:t>
      </w:r>
      <w:r w:rsidRPr="008D27CD">
        <w:rPr>
          <w:rFonts w:cs="Calibri"/>
          <w:sz w:val="28"/>
          <w:szCs w:val="28"/>
        </w:rPr>
        <w:t>;</w:t>
      </w:r>
    </w:p>
    <w:p w:rsidR="00D0198C" w:rsidRPr="007B3A05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876566">
        <w:rPr>
          <w:rFonts w:cs="Calibri"/>
          <w:sz w:val="28"/>
          <w:szCs w:val="28"/>
        </w:rPr>
        <w:t>ринимает документы</w:t>
      </w:r>
      <w:r>
        <w:rPr>
          <w:rFonts w:cs="Calibri"/>
          <w:sz w:val="28"/>
          <w:szCs w:val="28"/>
        </w:rPr>
        <w:t>,</w:t>
      </w:r>
      <w:r w:rsidRPr="00876566">
        <w:rPr>
          <w:rFonts w:cs="Calibri"/>
          <w:sz w:val="28"/>
          <w:szCs w:val="28"/>
        </w:rPr>
        <w:t xml:space="preserve"> необходимые для регистрации</w:t>
      </w:r>
      <w:r w:rsidRPr="007B3A05">
        <w:rPr>
          <w:rFonts w:cs="Calibri"/>
          <w:sz w:val="28"/>
          <w:szCs w:val="28"/>
        </w:rPr>
        <w:t xml:space="preserve"> доверенных лиц </w:t>
      </w:r>
      <w:r>
        <w:rPr>
          <w:sz w:val="28"/>
          <w:szCs w:val="28"/>
        </w:rPr>
        <w:t>избирательного объединения</w:t>
      </w:r>
      <w:r w:rsidRPr="007B3A05">
        <w:rPr>
          <w:rFonts w:cs="Calibri"/>
          <w:sz w:val="28"/>
          <w:szCs w:val="28"/>
        </w:rPr>
        <w:t>, уполномоченн</w:t>
      </w:r>
      <w:r>
        <w:rPr>
          <w:rFonts w:cs="Calibri"/>
          <w:sz w:val="28"/>
          <w:szCs w:val="28"/>
        </w:rPr>
        <w:t>ого</w:t>
      </w:r>
      <w:r w:rsidRPr="007B3A05">
        <w:rPr>
          <w:rFonts w:cs="Calibri"/>
          <w:sz w:val="28"/>
          <w:szCs w:val="28"/>
        </w:rPr>
        <w:t xml:space="preserve"> представител</w:t>
      </w:r>
      <w:r>
        <w:rPr>
          <w:rFonts w:cs="Calibri"/>
          <w:sz w:val="28"/>
          <w:szCs w:val="28"/>
        </w:rPr>
        <w:t>я</w:t>
      </w:r>
      <w:r w:rsidRPr="007B3A05"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объединения</w:t>
      </w:r>
      <w:r w:rsidRPr="007B3A05">
        <w:rPr>
          <w:rFonts w:cs="Calibri"/>
          <w:sz w:val="28"/>
          <w:szCs w:val="28"/>
        </w:rPr>
        <w:t xml:space="preserve"> по финансовым вопросам;</w:t>
      </w:r>
    </w:p>
    <w:p w:rsidR="00D0198C" w:rsidRPr="007B3A05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7B3A05">
        <w:rPr>
          <w:rFonts w:cs="Calibri"/>
          <w:sz w:val="28"/>
          <w:szCs w:val="28"/>
        </w:rPr>
        <w:t xml:space="preserve">ринимает документы при назначении члена Комиссии с правом </w:t>
      </w:r>
      <w:r w:rsidRPr="007B3A05">
        <w:rPr>
          <w:rFonts w:cs="Calibri"/>
          <w:sz w:val="28"/>
          <w:szCs w:val="28"/>
        </w:rPr>
        <w:lastRenderedPageBreak/>
        <w:t xml:space="preserve">совещательного голоса от </w:t>
      </w:r>
      <w:r>
        <w:rPr>
          <w:sz w:val="28"/>
          <w:szCs w:val="28"/>
        </w:rPr>
        <w:t>избирательного объединения</w:t>
      </w:r>
      <w:r w:rsidRPr="007B3A05">
        <w:rPr>
          <w:rFonts w:cs="Calibri"/>
          <w:sz w:val="28"/>
          <w:szCs w:val="28"/>
        </w:rPr>
        <w:t>, представившего в Комиссию документы для регистрации</w:t>
      </w:r>
      <w:r>
        <w:rPr>
          <w:rFonts w:cs="Calibri"/>
          <w:sz w:val="28"/>
          <w:szCs w:val="28"/>
        </w:rPr>
        <w:t xml:space="preserve"> областного списка кандидатов;</w:t>
      </w:r>
    </w:p>
    <w:p w:rsidR="00D0198C" w:rsidRPr="00BE74B2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</w:t>
      </w:r>
      <w:r w:rsidRPr="007B3A05">
        <w:rPr>
          <w:rFonts w:cs="Calibri"/>
          <w:sz w:val="28"/>
          <w:szCs w:val="28"/>
        </w:rPr>
        <w:t>отовит документы для прекращения полномочий уполномоченн</w:t>
      </w:r>
      <w:r>
        <w:rPr>
          <w:rFonts w:cs="Calibri"/>
          <w:sz w:val="28"/>
          <w:szCs w:val="28"/>
        </w:rPr>
        <w:t>ого</w:t>
      </w:r>
      <w:r w:rsidRPr="007B3A05">
        <w:rPr>
          <w:rFonts w:cs="Calibri"/>
          <w:sz w:val="28"/>
          <w:szCs w:val="28"/>
        </w:rPr>
        <w:t xml:space="preserve"> представител</w:t>
      </w:r>
      <w:r>
        <w:rPr>
          <w:rFonts w:cs="Calibri"/>
          <w:sz w:val="28"/>
          <w:szCs w:val="28"/>
        </w:rPr>
        <w:t>я</w:t>
      </w:r>
      <w:r w:rsidRPr="007B3A05"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объединения</w:t>
      </w:r>
      <w:r w:rsidRPr="007B3A05">
        <w:rPr>
          <w:rFonts w:cs="Calibri"/>
          <w:sz w:val="28"/>
          <w:szCs w:val="28"/>
        </w:rPr>
        <w:t xml:space="preserve"> по финансовым вопросам, аннулирования регистрации доверенных лиц </w:t>
      </w:r>
      <w:r>
        <w:rPr>
          <w:sz w:val="28"/>
          <w:szCs w:val="28"/>
        </w:rPr>
        <w:t>избирательного объединения</w:t>
      </w:r>
      <w:r w:rsidRPr="007B3A05">
        <w:rPr>
          <w:rFonts w:cs="Calibri"/>
          <w:sz w:val="28"/>
          <w:szCs w:val="28"/>
        </w:rPr>
        <w:t xml:space="preserve"> в случае их отзыва </w:t>
      </w:r>
      <w:r>
        <w:rPr>
          <w:sz w:val="28"/>
          <w:szCs w:val="28"/>
        </w:rPr>
        <w:t>избирательным объединением</w:t>
      </w:r>
      <w:r w:rsidRPr="007B3A05">
        <w:rPr>
          <w:rFonts w:cs="Calibri"/>
          <w:sz w:val="28"/>
          <w:szCs w:val="28"/>
        </w:rPr>
        <w:t xml:space="preserve"> или сложения полномочий по собственной инициативе</w:t>
      </w:r>
      <w:r w:rsidRPr="00EB704C">
        <w:rPr>
          <w:rFonts w:cs="Calibri"/>
          <w:sz w:val="28"/>
          <w:szCs w:val="28"/>
        </w:rPr>
        <w:t>;</w:t>
      </w:r>
    </w:p>
    <w:p w:rsidR="00D0198C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</w:t>
      </w:r>
      <w:r w:rsidRPr="0065041A">
        <w:rPr>
          <w:rFonts w:cs="Calibri"/>
          <w:sz w:val="28"/>
          <w:szCs w:val="28"/>
        </w:rPr>
        <w:t xml:space="preserve">ринимает иные документы, представляемые </w:t>
      </w:r>
      <w:r>
        <w:rPr>
          <w:sz w:val="28"/>
          <w:szCs w:val="28"/>
        </w:rPr>
        <w:t>избирательным объединением</w:t>
      </w:r>
      <w:r w:rsidRPr="0065041A">
        <w:rPr>
          <w:rFonts w:cs="Calibri"/>
          <w:sz w:val="28"/>
          <w:szCs w:val="28"/>
        </w:rPr>
        <w:t>;</w:t>
      </w:r>
    </w:p>
    <w:p w:rsidR="00D0198C" w:rsidRPr="007B3A05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</w:t>
      </w:r>
      <w:r w:rsidRPr="0065041A">
        <w:rPr>
          <w:rFonts w:cs="Calibri"/>
          <w:sz w:val="28"/>
          <w:szCs w:val="28"/>
        </w:rPr>
        <w:t xml:space="preserve">ыдает </w:t>
      </w:r>
      <w:r>
        <w:rPr>
          <w:sz w:val="28"/>
          <w:szCs w:val="28"/>
        </w:rPr>
        <w:t>избирательному объединению</w:t>
      </w:r>
      <w:r w:rsidRPr="0065041A">
        <w:rPr>
          <w:rFonts w:cs="Calibri"/>
          <w:sz w:val="28"/>
          <w:szCs w:val="28"/>
        </w:rPr>
        <w:t xml:space="preserve"> документ, подтверждающий прием</w:t>
      </w:r>
      <w:r>
        <w:rPr>
          <w:rFonts w:cs="Calibri"/>
          <w:sz w:val="28"/>
          <w:szCs w:val="28"/>
        </w:rPr>
        <w:t xml:space="preserve"> всех</w:t>
      </w:r>
      <w:r w:rsidRPr="0065041A">
        <w:rPr>
          <w:rFonts w:cs="Calibri"/>
          <w:sz w:val="28"/>
          <w:szCs w:val="28"/>
        </w:rPr>
        <w:t xml:space="preserve"> представленных в Комиссию документов с указанием даты и времени начала и окончания приема</w:t>
      </w:r>
      <w:r w:rsidRPr="00771EB0">
        <w:rPr>
          <w:rFonts w:cs="Calibri"/>
          <w:sz w:val="28"/>
          <w:szCs w:val="28"/>
        </w:rPr>
        <w:t>;</w:t>
      </w:r>
    </w:p>
    <w:p w:rsidR="00D0198C" w:rsidRPr="0065684E" w:rsidRDefault="00D0198C" w:rsidP="00D0198C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</w:t>
      </w:r>
      <w:r w:rsidRPr="00B10F98">
        <w:rPr>
          <w:rFonts w:cs="Calibri"/>
          <w:sz w:val="28"/>
          <w:szCs w:val="28"/>
        </w:rPr>
        <w:t>существляет иные полномочия в целях реализации возложенных на Рабочую группу задач.</w:t>
      </w:r>
    </w:p>
    <w:p w:rsidR="00D0198C" w:rsidRDefault="00D0198C" w:rsidP="00D0198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50" w:lineRule="auto"/>
        <w:ind w:left="0" w:firstLine="0"/>
        <w:jc w:val="center"/>
        <w:rPr>
          <w:rFonts w:cs="Calibri"/>
          <w:b/>
          <w:sz w:val="28"/>
          <w:szCs w:val="28"/>
        </w:rPr>
      </w:pPr>
      <w:r w:rsidRPr="00B10F98">
        <w:rPr>
          <w:rFonts w:cs="Calibri"/>
          <w:b/>
          <w:sz w:val="28"/>
          <w:szCs w:val="28"/>
        </w:rPr>
        <w:t>Состав и организация деятельности Рабочей группы</w:t>
      </w:r>
    </w:p>
    <w:p w:rsidR="00D0198C" w:rsidRDefault="00D0198C" w:rsidP="00D0198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C05511">
        <w:rPr>
          <w:rFonts w:cs="Calibri"/>
          <w:sz w:val="28"/>
          <w:szCs w:val="28"/>
        </w:rPr>
        <w:t xml:space="preserve">Состав Рабочей группы утверждается решением Комиссии. Из состава Рабочей группы назначаются руководитель Рабочей группы, заместитель руководителя Рабочей группы, являющиеся членами Комиссии. В состав Рабочей группы входят члены Комиссии с правом решающего голоса, работники аппарата Комиссии. </w:t>
      </w:r>
    </w:p>
    <w:p w:rsidR="00D0198C" w:rsidRPr="00C05511" w:rsidRDefault="00D0198C" w:rsidP="00D0198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C05511">
        <w:rPr>
          <w:rFonts w:cs="Calibri"/>
          <w:sz w:val="28"/>
          <w:szCs w:val="28"/>
        </w:rPr>
        <w:t>К деятельности Рабочей группы в соответствии с частью </w:t>
      </w:r>
      <w:r>
        <w:rPr>
          <w:rFonts w:cs="Calibri"/>
          <w:sz w:val="28"/>
          <w:szCs w:val="28"/>
        </w:rPr>
        <w:t>6</w:t>
      </w:r>
      <w:r w:rsidRPr="00C05511">
        <w:rPr>
          <w:rFonts w:cs="Calibri"/>
          <w:sz w:val="28"/>
          <w:szCs w:val="28"/>
        </w:rPr>
        <w:t> статьи </w:t>
      </w:r>
      <w:r>
        <w:rPr>
          <w:rFonts w:cs="Calibri"/>
          <w:sz w:val="28"/>
          <w:szCs w:val="28"/>
        </w:rPr>
        <w:t>37</w:t>
      </w:r>
      <w:r w:rsidRPr="00C05511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З</w:t>
      </w:r>
      <w:r w:rsidRPr="00C05511">
        <w:rPr>
          <w:rFonts w:cs="Calibri"/>
          <w:sz w:val="28"/>
          <w:szCs w:val="28"/>
        </w:rPr>
        <w:t xml:space="preserve">акона </w:t>
      </w:r>
      <w:r>
        <w:rPr>
          <w:rFonts w:cs="Calibri"/>
          <w:sz w:val="28"/>
          <w:szCs w:val="28"/>
        </w:rPr>
        <w:t xml:space="preserve">области </w:t>
      </w:r>
      <w:r w:rsidRPr="00C05511">
        <w:rPr>
          <w:rFonts w:cs="Calibri"/>
          <w:sz w:val="28"/>
          <w:szCs w:val="28"/>
        </w:rPr>
        <w:t>могут привлекаться эксперты из числа специалистов органов внутренних дел, учреждений юстиции, военных комиссариатов, органов регистрационного учета граждан Российской</w:t>
      </w:r>
      <w:r>
        <w:rPr>
          <w:rFonts w:cs="Calibri"/>
          <w:sz w:val="28"/>
          <w:szCs w:val="28"/>
        </w:rPr>
        <w:t xml:space="preserve"> </w:t>
      </w:r>
      <w:r w:rsidRPr="00C05511">
        <w:rPr>
          <w:rFonts w:cs="Calibri"/>
          <w:sz w:val="28"/>
          <w:szCs w:val="28"/>
        </w:rPr>
        <w:t>Федерации по месту пребывания и по месту жительства в пределах Российской Федерации, иных государственных органов.</w:t>
      </w:r>
    </w:p>
    <w:p w:rsidR="00D0198C" w:rsidRPr="00C05511" w:rsidRDefault="00D0198C" w:rsidP="00D0198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C05511">
        <w:rPr>
          <w:rFonts w:cs="Calibri"/>
          <w:sz w:val="28"/>
          <w:szCs w:val="28"/>
        </w:rPr>
        <w:t xml:space="preserve">Для выполнения работ, осуществляемых Рабочей группой, могут привлекаться члены нижестоящих избирательных комиссий, граждане по </w:t>
      </w:r>
      <w:r w:rsidRPr="00C05511">
        <w:rPr>
          <w:rFonts w:cs="Calibri"/>
          <w:sz w:val="28"/>
          <w:szCs w:val="28"/>
        </w:rPr>
        <w:lastRenderedPageBreak/>
        <w:t xml:space="preserve">гражданско-правовым договорам. </w:t>
      </w:r>
    </w:p>
    <w:p w:rsidR="00D0198C" w:rsidRPr="00B10F98" w:rsidRDefault="00D0198C" w:rsidP="00D0198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C05511">
        <w:rPr>
          <w:rFonts w:cs="Calibri"/>
          <w:sz w:val="28"/>
          <w:szCs w:val="28"/>
        </w:rPr>
        <w:t>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группы.</w:t>
      </w:r>
    </w:p>
    <w:p w:rsidR="00D0198C" w:rsidRPr="00511D73" w:rsidRDefault="00D0198C" w:rsidP="00D0198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B10F98">
        <w:rPr>
          <w:rFonts w:cs="Calibri"/>
          <w:sz w:val="28"/>
          <w:szCs w:val="28"/>
        </w:rPr>
        <w:t xml:space="preserve">Заседание </w:t>
      </w:r>
      <w:r>
        <w:rPr>
          <w:rFonts w:cs="Calibri"/>
          <w:sz w:val="28"/>
          <w:szCs w:val="28"/>
        </w:rPr>
        <w:t>Р</w:t>
      </w:r>
      <w:r w:rsidRPr="00B10F98">
        <w:rPr>
          <w:rFonts w:cs="Calibri"/>
          <w:sz w:val="28"/>
          <w:szCs w:val="28"/>
        </w:rPr>
        <w:t xml:space="preserve">абочей группы созывает руководитель Рабочей группы по мере необходимости. Заседание </w:t>
      </w:r>
      <w:r>
        <w:rPr>
          <w:rFonts w:cs="Calibri"/>
          <w:sz w:val="28"/>
          <w:szCs w:val="28"/>
        </w:rPr>
        <w:t>Р</w:t>
      </w:r>
      <w:r w:rsidRPr="00B10F98">
        <w:rPr>
          <w:rFonts w:cs="Calibri"/>
          <w:sz w:val="28"/>
          <w:szCs w:val="28"/>
        </w:rPr>
        <w:t>абочей группы является прав</w:t>
      </w:r>
      <w:r>
        <w:rPr>
          <w:rFonts w:cs="Calibri"/>
          <w:sz w:val="28"/>
          <w:szCs w:val="28"/>
        </w:rPr>
        <w:t>омочным, если на нем присутствую</w:t>
      </w:r>
      <w:r w:rsidRPr="00B10F98">
        <w:rPr>
          <w:rFonts w:cs="Calibri"/>
          <w:sz w:val="28"/>
          <w:szCs w:val="28"/>
        </w:rPr>
        <w:t>т более половины от установленного числа членов Рабочей группы</w:t>
      </w:r>
      <w:r>
        <w:rPr>
          <w:rFonts w:cs="Calibri"/>
          <w:sz w:val="28"/>
          <w:szCs w:val="28"/>
        </w:rPr>
        <w:t>, являющихся членами Комиссии с правом решающего голоса</w:t>
      </w:r>
      <w:r w:rsidRPr="00B10F98">
        <w:rPr>
          <w:rFonts w:cs="Calibri"/>
          <w:sz w:val="28"/>
          <w:szCs w:val="28"/>
        </w:rPr>
        <w:t xml:space="preserve">. На заседании Рабочей группы вправе присутствовать, выступать и задавать вопросы, вносить предложения члены Комиссии с правом решающего голоса, не являющиеся членами Рабочей группы, члены Комиссии с правом совещательного голоса, </w:t>
      </w:r>
      <w:r>
        <w:rPr>
          <w:rFonts w:cs="Calibri"/>
          <w:sz w:val="28"/>
          <w:szCs w:val="28"/>
        </w:rPr>
        <w:t>уполномоченные представители, доверенные лица избирательных объединений</w:t>
      </w:r>
      <w:r w:rsidRPr="00B10F98">
        <w:rPr>
          <w:rFonts w:cs="Calibri"/>
          <w:sz w:val="28"/>
          <w:szCs w:val="28"/>
        </w:rPr>
        <w:t>. Решения Рабочей группы принимаются большинством голосов членов Комиссии с правом решающего голоса, являющихся членами Рабочей группы.</w:t>
      </w:r>
    </w:p>
    <w:p w:rsidR="00D0198C" w:rsidRDefault="00D0198C" w:rsidP="00D0198C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876566">
        <w:rPr>
          <w:rFonts w:cs="Calibri"/>
          <w:sz w:val="28"/>
          <w:szCs w:val="28"/>
        </w:rPr>
        <w:t>Руководитель Рабочей группы</w:t>
      </w:r>
      <w:r>
        <w:rPr>
          <w:rFonts w:cs="Calibri"/>
          <w:sz w:val="28"/>
          <w:szCs w:val="28"/>
        </w:rPr>
        <w:t>,</w:t>
      </w:r>
      <w:r w:rsidRPr="00876566">
        <w:rPr>
          <w:rFonts w:cs="Calibri"/>
          <w:sz w:val="28"/>
          <w:szCs w:val="28"/>
        </w:rPr>
        <w:t xml:space="preserve"> или по его поручению заместитель руководителя Рабочей группы</w:t>
      </w:r>
      <w:r>
        <w:rPr>
          <w:rFonts w:cs="Calibri"/>
          <w:sz w:val="28"/>
          <w:szCs w:val="28"/>
        </w:rPr>
        <w:t>,</w:t>
      </w:r>
      <w:r w:rsidRPr="00876566">
        <w:rPr>
          <w:rFonts w:cs="Calibri"/>
          <w:sz w:val="28"/>
          <w:szCs w:val="28"/>
        </w:rPr>
        <w:t xml:space="preserve"> или член рабочей группы – член Комиссии на заседании Комиссии представляет подготовленные на основании документов Рабочей группы проекты решений Комиссии. В отсутствие</w:t>
      </w:r>
      <w:r w:rsidRPr="00A7706A">
        <w:rPr>
          <w:rFonts w:cs="Calibri"/>
          <w:sz w:val="28"/>
          <w:szCs w:val="28"/>
        </w:rPr>
        <w:t xml:space="preserve"> руководителя Рабочей группы его полномочия исполняет заместите</w:t>
      </w:r>
      <w:r w:rsidRPr="00511D73">
        <w:rPr>
          <w:rFonts w:cs="Calibri"/>
          <w:sz w:val="28"/>
          <w:szCs w:val="28"/>
        </w:rPr>
        <w:t>ль</w:t>
      </w:r>
      <w:r w:rsidRPr="00A7706A">
        <w:rPr>
          <w:rFonts w:cs="Calibri"/>
          <w:sz w:val="28"/>
          <w:szCs w:val="28"/>
        </w:rPr>
        <w:t xml:space="preserve"> руководителя Рабочей группы</w:t>
      </w:r>
      <w:r>
        <w:rPr>
          <w:rFonts w:cs="Calibri"/>
          <w:sz w:val="28"/>
          <w:szCs w:val="28"/>
        </w:rPr>
        <w:t>.</w:t>
      </w:r>
      <w:bookmarkStart w:id="2" w:name="Par51"/>
      <w:bookmarkEnd w:id="2"/>
    </w:p>
    <w:p w:rsidR="00D0198C" w:rsidRDefault="00D0198C" w:rsidP="00D019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17A56" w:rsidRDefault="00EE559A" w:rsidP="007E27A8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                        </w:t>
      </w:r>
    </w:p>
    <w:p w:rsidR="00417A56" w:rsidRDefault="00417A56" w:rsidP="007E27A8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417A56" w:rsidRDefault="00417A56" w:rsidP="007E27A8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417A56" w:rsidRDefault="00417A56" w:rsidP="007E27A8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417A56" w:rsidRDefault="00417A56" w:rsidP="007E27A8">
      <w:pPr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3E42FC" w:rsidRDefault="00417A56" w:rsidP="007E27A8">
      <w:pPr>
        <w:spacing w:line="360" w:lineRule="auto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EE559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sz w:val="28"/>
          <w:szCs w:val="28"/>
        </w:rPr>
        <w:t>Приложение № 3</w:t>
      </w:r>
    </w:p>
    <w:p w:rsidR="003E42FC" w:rsidRDefault="003E42FC" w:rsidP="003E42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D607AD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территориальной избирательной</w:t>
      </w:r>
    </w:p>
    <w:p w:rsidR="003E42FC" w:rsidRDefault="003E42FC" w:rsidP="003E42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комиссии города Новотроицка</w:t>
      </w:r>
    </w:p>
    <w:p w:rsidR="003E42FC" w:rsidRDefault="003E42FC" w:rsidP="003E42FC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от </w:t>
      </w:r>
      <w:r w:rsidR="00417A56">
        <w:rPr>
          <w:sz w:val="28"/>
          <w:szCs w:val="28"/>
        </w:rPr>
        <w:t>22</w:t>
      </w:r>
      <w:r w:rsidRPr="002D49D5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D49D5">
        <w:rPr>
          <w:sz w:val="28"/>
          <w:szCs w:val="28"/>
        </w:rPr>
        <w:t>.2016</w:t>
      </w:r>
      <w:r>
        <w:rPr>
          <w:sz w:val="28"/>
          <w:szCs w:val="28"/>
        </w:rPr>
        <w:t xml:space="preserve"> № </w:t>
      </w:r>
      <w:r w:rsidR="00417A56">
        <w:rPr>
          <w:bCs/>
          <w:sz w:val="28"/>
          <w:szCs w:val="28"/>
        </w:rPr>
        <w:t>8</w:t>
      </w:r>
      <w:r w:rsidRPr="00D607AD">
        <w:rPr>
          <w:bCs/>
          <w:sz w:val="28"/>
          <w:szCs w:val="28"/>
        </w:rPr>
        <w:t>/</w:t>
      </w:r>
      <w:r w:rsidR="00417A56">
        <w:rPr>
          <w:bCs/>
          <w:sz w:val="28"/>
          <w:szCs w:val="28"/>
        </w:rPr>
        <w:t>22</w:t>
      </w:r>
      <w:r w:rsidRPr="00D607AD">
        <w:rPr>
          <w:bCs/>
          <w:sz w:val="28"/>
          <w:szCs w:val="28"/>
        </w:rPr>
        <w:t>-</w:t>
      </w:r>
      <w:r w:rsidRPr="002D484D">
        <w:rPr>
          <w:bCs/>
          <w:sz w:val="28"/>
          <w:szCs w:val="28"/>
        </w:rPr>
        <w:t>1</w:t>
      </w:r>
      <w:r w:rsidRPr="00D607AD">
        <w:rPr>
          <w:bCs/>
          <w:sz w:val="28"/>
          <w:szCs w:val="28"/>
        </w:rPr>
        <w:t xml:space="preserve">   </w:t>
      </w:r>
    </w:p>
    <w:p w:rsidR="00B80A95" w:rsidRDefault="00B80A95" w:rsidP="00B97DBF">
      <w:pPr>
        <w:pStyle w:val="ac"/>
        <w:spacing w:after="240"/>
        <w:rPr>
          <w:b/>
          <w:color w:val="000000"/>
        </w:rPr>
      </w:pPr>
    </w:p>
    <w:p w:rsidR="00B97DBF" w:rsidRDefault="00B97DBF" w:rsidP="00B97DBF">
      <w:pPr>
        <w:pStyle w:val="ac"/>
        <w:spacing w:after="240"/>
        <w:rPr>
          <w:b/>
          <w:color w:val="000000"/>
        </w:rPr>
      </w:pPr>
      <w:r>
        <w:rPr>
          <w:b/>
          <w:color w:val="000000"/>
        </w:rPr>
        <w:t>Лист согласования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851"/>
        <w:gridCol w:w="1417"/>
        <w:gridCol w:w="2516"/>
      </w:tblGrid>
      <w:tr w:rsidR="00063308" w:rsidRPr="00063308" w:rsidTr="0020012B">
        <w:tc>
          <w:tcPr>
            <w:tcW w:w="675" w:type="dxa"/>
          </w:tcPr>
          <w:p w:rsidR="003E42FC" w:rsidRPr="00063308" w:rsidRDefault="003E42FC" w:rsidP="00063308">
            <w:pPr>
              <w:pStyle w:val="ac"/>
              <w:spacing w:after="240"/>
              <w:rPr>
                <w:b/>
                <w:color w:val="000000"/>
                <w:szCs w:val="28"/>
              </w:rPr>
            </w:pPr>
            <w:r w:rsidRPr="00063308">
              <w:rPr>
                <w:b/>
                <w:color w:val="000000"/>
                <w:szCs w:val="28"/>
              </w:rPr>
              <w:t>№ п/п</w:t>
            </w:r>
          </w:p>
        </w:tc>
        <w:tc>
          <w:tcPr>
            <w:tcW w:w="4111" w:type="dxa"/>
          </w:tcPr>
          <w:p w:rsidR="003E42FC" w:rsidRPr="00063308" w:rsidRDefault="003E42FC" w:rsidP="00063308">
            <w:pPr>
              <w:pStyle w:val="2"/>
              <w:jc w:val="center"/>
              <w:rPr>
                <w:b/>
                <w:bCs/>
                <w:color w:val="000000"/>
                <w:szCs w:val="28"/>
              </w:rPr>
            </w:pPr>
            <w:r w:rsidRPr="00063308">
              <w:rPr>
                <w:b/>
                <w:bCs/>
                <w:color w:val="000000"/>
                <w:szCs w:val="28"/>
              </w:rPr>
              <w:t>Должность</w:t>
            </w:r>
          </w:p>
        </w:tc>
        <w:tc>
          <w:tcPr>
            <w:tcW w:w="851" w:type="dxa"/>
          </w:tcPr>
          <w:p w:rsidR="003E42FC" w:rsidRPr="00063308" w:rsidRDefault="003E42FC" w:rsidP="00063308">
            <w:pPr>
              <w:pStyle w:val="ac"/>
              <w:spacing w:after="240"/>
              <w:rPr>
                <w:b/>
                <w:color w:val="000000"/>
              </w:rPr>
            </w:pPr>
            <w:r w:rsidRPr="00063308">
              <w:rPr>
                <w:b/>
                <w:color w:val="000000"/>
              </w:rPr>
              <w:t>Дата</w:t>
            </w:r>
          </w:p>
        </w:tc>
        <w:tc>
          <w:tcPr>
            <w:tcW w:w="1417" w:type="dxa"/>
          </w:tcPr>
          <w:p w:rsidR="003E42FC" w:rsidRPr="00063308" w:rsidRDefault="003E42FC" w:rsidP="00063308">
            <w:pPr>
              <w:pStyle w:val="ac"/>
              <w:spacing w:after="240"/>
              <w:rPr>
                <w:b/>
                <w:color w:val="000000"/>
              </w:rPr>
            </w:pPr>
            <w:r w:rsidRPr="00063308">
              <w:rPr>
                <w:b/>
                <w:color w:val="000000"/>
              </w:rPr>
              <w:t>Подпись</w:t>
            </w:r>
          </w:p>
        </w:tc>
        <w:tc>
          <w:tcPr>
            <w:tcW w:w="2516" w:type="dxa"/>
          </w:tcPr>
          <w:p w:rsidR="003E42FC" w:rsidRPr="00063308" w:rsidRDefault="003E42FC" w:rsidP="00063308">
            <w:pPr>
              <w:pStyle w:val="ac"/>
              <w:spacing w:after="240"/>
              <w:rPr>
                <w:b/>
                <w:color w:val="000000"/>
              </w:rPr>
            </w:pPr>
            <w:r w:rsidRPr="00063308">
              <w:rPr>
                <w:b/>
                <w:color w:val="000000"/>
              </w:rPr>
              <w:t>Фамилия, инициалы</w:t>
            </w:r>
          </w:p>
        </w:tc>
      </w:tr>
      <w:tr w:rsidR="00B80A95" w:rsidRPr="00063308" w:rsidTr="0020012B">
        <w:trPr>
          <w:trHeight w:val="285"/>
        </w:trPr>
        <w:tc>
          <w:tcPr>
            <w:tcW w:w="675" w:type="dxa"/>
          </w:tcPr>
          <w:p w:rsidR="00B80A95" w:rsidRPr="00B80A95" w:rsidRDefault="00B80A95" w:rsidP="00B80A95">
            <w:pPr>
              <w:pStyle w:val="ac"/>
              <w:spacing w:after="240"/>
              <w:rPr>
                <w:b/>
                <w:color w:val="000000"/>
              </w:rPr>
            </w:pPr>
            <w:r w:rsidRPr="00B80A95">
              <w:rPr>
                <w:b/>
                <w:color w:val="000000"/>
              </w:rPr>
              <w:t>1</w:t>
            </w:r>
          </w:p>
        </w:tc>
        <w:tc>
          <w:tcPr>
            <w:tcW w:w="4111" w:type="dxa"/>
            <w:vAlign w:val="center"/>
          </w:tcPr>
          <w:p w:rsidR="00B80A95" w:rsidRPr="00B80A95" w:rsidRDefault="00B80A95" w:rsidP="00B80A95">
            <w:pPr>
              <w:pStyle w:val="ac"/>
              <w:spacing w:after="240"/>
              <w:rPr>
                <w:b/>
                <w:bCs/>
                <w:szCs w:val="28"/>
              </w:rPr>
            </w:pPr>
            <w:r w:rsidRPr="00B80A95">
              <w:rPr>
                <w:b/>
                <w:bCs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B80A95" w:rsidRPr="00B80A95" w:rsidRDefault="00B80A95" w:rsidP="00B80A95">
            <w:pPr>
              <w:pStyle w:val="ac"/>
              <w:spacing w:after="240"/>
              <w:rPr>
                <w:b/>
                <w:color w:val="000000"/>
                <w:szCs w:val="28"/>
              </w:rPr>
            </w:pPr>
            <w:r w:rsidRPr="00B80A95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B80A95" w:rsidRPr="00B80A95" w:rsidRDefault="00B80A95" w:rsidP="00B80A95">
            <w:pPr>
              <w:pStyle w:val="ac"/>
              <w:spacing w:after="240"/>
              <w:rPr>
                <w:b/>
                <w:color w:val="000000"/>
                <w:szCs w:val="28"/>
              </w:rPr>
            </w:pPr>
            <w:r w:rsidRPr="00B80A95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2516" w:type="dxa"/>
            <w:vAlign w:val="center"/>
          </w:tcPr>
          <w:p w:rsidR="00B80A95" w:rsidRPr="00B80A95" w:rsidRDefault="00B80A95" w:rsidP="00B80A95">
            <w:pPr>
              <w:pStyle w:val="ac"/>
              <w:spacing w:after="240"/>
              <w:rPr>
                <w:b/>
                <w:bCs/>
                <w:szCs w:val="28"/>
              </w:rPr>
            </w:pPr>
            <w:r w:rsidRPr="00B80A95">
              <w:rPr>
                <w:b/>
                <w:bCs/>
                <w:szCs w:val="28"/>
              </w:rPr>
              <w:t>5</w:t>
            </w:r>
          </w:p>
        </w:tc>
      </w:tr>
      <w:tr w:rsidR="00423F8A" w:rsidRPr="00063308" w:rsidTr="0020012B">
        <w:trPr>
          <w:trHeight w:val="2270"/>
        </w:trPr>
        <w:tc>
          <w:tcPr>
            <w:tcW w:w="675" w:type="dxa"/>
          </w:tcPr>
          <w:p w:rsidR="00423F8A" w:rsidRPr="00423F8A" w:rsidRDefault="00423F8A" w:rsidP="009C62BD">
            <w:pPr>
              <w:pStyle w:val="ac"/>
              <w:spacing w:after="240"/>
              <w:rPr>
                <w:color w:val="000000"/>
              </w:rPr>
            </w:pPr>
            <w:r w:rsidRPr="00423F8A">
              <w:rPr>
                <w:color w:val="000000"/>
              </w:rPr>
              <w:t>1</w:t>
            </w:r>
          </w:p>
        </w:tc>
        <w:tc>
          <w:tcPr>
            <w:tcW w:w="4111" w:type="dxa"/>
            <w:vAlign w:val="center"/>
          </w:tcPr>
          <w:p w:rsidR="00423F8A" w:rsidRPr="00A647DA" w:rsidRDefault="008F0810" w:rsidP="00E93E4F">
            <w:pPr>
              <w:jc w:val="both"/>
              <w:rPr>
                <w:b/>
                <w:color w:val="000000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</w:t>
            </w:r>
            <w:r w:rsidRPr="0037057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уководитель группы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контроля</w:t>
            </w:r>
            <w:r w:rsidRPr="0037057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– </w:t>
            </w:r>
            <w:r w:rsidRPr="0041665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член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41665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территориальной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8F081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</w:t>
            </w:r>
            <w:r w:rsidRPr="0041665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збирательной комиссии города Новотроицка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23F8A" w:rsidRPr="00A647DA" w:rsidRDefault="00423F8A" w:rsidP="00D1194E">
            <w:pPr>
              <w:pStyle w:val="ac"/>
              <w:spacing w:after="240"/>
              <w:jc w:val="left"/>
              <w:rPr>
                <w:color w:val="00000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23F8A" w:rsidRPr="00A647DA" w:rsidRDefault="00423F8A" w:rsidP="00D1194E">
            <w:pPr>
              <w:pStyle w:val="ac"/>
              <w:spacing w:after="240"/>
              <w:jc w:val="left"/>
              <w:rPr>
                <w:color w:val="000000"/>
                <w:szCs w:val="28"/>
              </w:rPr>
            </w:pPr>
          </w:p>
        </w:tc>
        <w:tc>
          <w:tcPr>
            <w:tcW w:w="2516" w:type="dxa"/>
            <w:vAlign w:val="center"/>
          </w:tcPr>
          <w:p w:rsidR="00423F8A" w:rsidRPr="00A647DA" w:rsidRDefault="00E93E4F" w:rsidP="00E93E4F">
            <w:pPr>
              <w:pStyle w:val="ac"/>
              <w:spacing w:after="240"/>
              <w:jc w:val="left"/>
              <w:rPr>
                <w:color w:val="000000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Панкратова А. В.</w:t>
            </w:r>
          </w:p>
        </w:tc>
      </w:tr>
      <w:tr w:rsidR="00423F8A" w:rsidRPr="00063308" w:rsidTr="00E93E4F">
        <w:trPr>
          <w:trHeight w:val="1561"/>
        </w:trPr>
        <w:tc>
          <w:tcPr>
            <w:tcW w:w="675" w:type="dxa"/>
          </w:tcPr>
          <w:p w:rsidR="00423F8A" w:rsidRPr="00423F8A" w:rsidRDefault="00423F8A" w:rsidP="009C62BD">
            <w:pPr>
              <w:pStyle w:val="ac"/>
              <w:spacing w:after="240"/>
              <w:rPr>
                <w:color w:val="000000"/>
              </w:rPr>
            </w:pPr>
            <w:r w:rsidRPr="00423F8A">
              <w:rPr>
                <w:color w:val="000000"/>
              </w:rPr>
              <w:t>2</w:t>
            </w:r>
          </w:p>
        </w:tc>
        <w:tc>
          <w:tcPr>
            <w:tcW w:w="4111" w:type="dxa"/>
          </w:tcPr>
          <w:p w:rsidR="00423F8A" w:rsidRPr="00063308" w:rsidRDefault="008F0810" w:rsidP="00E93E4F">
            <w:pPr>
              <w:jc w:val="both"/>
              <w:rPr>
                <w:b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- </w:t>
            </w:r>
            <w:r w:rsidRPr="0037057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Член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Pr="0037057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группы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контроля –</w:t>
            </w:r>
            <w:r w:rsidRPr="0041665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член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41665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территориальной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41665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избирательной комиссии города Новотроицка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423F8A" w:rsidRPr="00063308" w:rsidRDefault="00423F8A" w:rsidP="00981321">
            <w:pPr>
              <w:pStyle w:val="ac"/>
              <w:spacing w:after="240"/>
              <w:jc w:val="left"/>
              <w:rPr>
                <w:color w:val="000000"/>
              </w:rPr>
            </w:pPr>
          </w:p>
        </w:tc>
        <w:tc>
          <w:tcPr>
            <w:tcW w:w="1417" w:type="dxa"/>
          </w:tcPr>
          <w:p w:rsidR="00423F8A" w:rsidRPr="00063308" w:rsidRDefault="00423F8A" w:rsidP="00981321">
            <w:pPr>
              <w:pStyle w:val="ac"/>
              <w:spacing w:after="240"/>
              <w:jc w:val="left"/>
              <w:rPr>
                <w:color w:val="000000"/>
              </w:rPr>
            </w:pPr>
          </w:p>
        </w:tc>
        <w:tc>
          <w:tcPr>
            <w:tcW w:w="2516" w:type="dxa"/>
            <w:vAlign w:val="center"/>
          </w:tcPr>
          <w:p w:rsidR="00423F8A" w:rsidRPr="00063308" w:rsidRDefault="00E93E4F" w:rsidP="00E93E4F">
            <w:pPr>
              <w:pStyle w:val="ac"/>
              <w:spacing w:after="240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Крылова М. В.</w:t>
            </w:r>
          </w:p>
        </w:tc>
      </w:tr>
      <w:tr w:rsidR="00423F8A" w:rsidRPr="00063308" w:rsidTr="00E93E4F">
        <w:trPr>
          <w:trHeight w:val="1642"/>
        </w:trPr>
        <w:tc>
          <w:tcPr>
            <w:tcW w:w="675" w:type="dxa"/>
          </w:tcPr>
          <w:p w:rsidR="00423F8A" w:rsidRPr="00423F8A" w:rsidRDefault="00423F8A" w:rsidP="009C62BD">
            <w:pPr>
              <w:pStyle w:val="ac"/>
              <w:spacing w:after="240"/>
              <w:rPr>
                <w:color w:val="000000"/>
              </w:rPr>
            </w:pPr>
            <w:r w:rsidRPr="00423F8A">
              <w:rPr>
                <w:color w:val="000000"/>
              </w:rPr>
              <w:t>3</w:t>
            </w:r>
          </w:p>
        </w:tc>
        <w:tc>
          <w:tcPr>
            <w:tcW w:w="4111" w:type="dxa"/>
          </w:tcPr>
          <w:p w:rsidR="00423F8A" w:rsidRPr="00063308" w:rsidRDefault="008F0810" w:rsidP="00E93E4F">
            <w:pPr>
              <w:pStyle w:val="ac"/>
              <w:spacing w:after="240"/>
              <w:jc w:val="left"/>
              <w:rPr>
                <w:b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- </w:t>
            </w:r>
            <w:r w:rsidRPr="00370579">
              <w:rPr>
                <w:rFonts w:ascii="Times New Roman CYR" w:hAnsi="Times New Roman CYR" w:cs="Times New Roman CYR"/>
                <w:b/>
                <w:bCs/>
                <w:szCs w:val="28"/>
              </w:rPr>
              <w:t>Член</w:t>
            </w: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 </w:t>
            </w:r>
            <w:r w:rsidRPr="00370579">
              <w:rPr>
                <w:rFonts w:ascii="Times New Roman CYR" w:hAnsi="Times New Roman CYR" w:cs="Times New Roman CYR"/>
                <w:b/>
                <w:bCs/>
                <w:szCs w:val="28"/>
              </w:rPr>
              <w:t>группы</w:t>
            </w: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 xml:space="preserve"> контроля –</w:t>
            </w:r>
            <w:r w:rsidRPr="0041665D">
              <w:rPr>
                <w:rFonts w:ascii="Times New Roman CYR" w:hAnsi="Times New Roman CYR" w:cs="Times New Roman CYR"/>
                <w:bCs/>
                <w:szCs w:val="28"/>
              </w:rPr>
              <w:t xml:space="preserve"> член</w:t>
            </w: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 xml:space="preserve"> </w:t>
            </w:r>
            <w:r w:rsidRPr="0041665D">
              <w:rPr>
                <w:rFonts w:ascii="Times New Roman CYR" w:hAnsi="Times New Roman CYR" w:cs="Times New Roman CYR"/>
                <w:bCs/>
                <w:szCs w:val="28"/>
              </w:rPr>
              <w:t>территориальной</w:t>
            </w: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 xml:space="preserve"> </w:t>
            </w:r>
            <w:r w:rsidRPr="0041665D">
              <w:rPr>
                <w:rFonts w:ascii="Times New Roman CYR" w:hAnsi="Times New Roman CYR" w:cs="Times New Roman CYR"/>
                <w:bCs/>
                <w:szCs w:val="28"/>
              </w:rPr>
              <w:t>избирательной комиссии города Новотроицка</w:t>
            </w:r>
            <w:r>
              <w:rPr>
                <w:rFonts w:ascii="Times New Roman CYR" w:hAnsi="Times New Roman CYR" w:cs="Times New Roman CYR"/>
                <w:bCs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423F8A" w:rsidRPr="00063308" w:rsidRDefault="00423F8A" w:rsidP="00981321">
            <w:pPr>
              <w:pStyle w:val="ac"/>
              <w:spacing w:after="240"/>
              <w:jc w:val="left"/>
              <w:rPr>
                <w:color w:val="000000"/>
              </w:rPr>
            </w:pPr>
          </w:p>
        </w:tc>
        <w:tc>
          <w:tcPr>
            <w:tcW w:w="1417" w:type="dxa"/>
          </w:tcPr>
          <w:p w:rsidR="00423F8A" w:rsidRPr="00063308" w:rsidRDefault="00423F8A" w:rsidP="00981321">
            <w:pPr>
              <w:pStyle w:val="ac"/>
              <w:spacing w:after="240"/>
              <w:jc w:val="left"/>
              <w:rPr>
                <w:color w:val="000000"/>
              </w:rPr>
            </w:pPr>
          </w:p>
        </w:tc>
        <w:tc>
          <w:tcPr>
            <w:tcW w:w="2516" w:type="dxa"/>
            <w:vAlign w:val="center"/>
          </w:tcPr>
          <w:p w:rsidR="00423F8A" w:rsidRPr="00063308" w:rsidRDefault="00E93E4F" w:rsidP="00E93E4F">
            <w:pPr>
              <w:pStyle w:val="ac"/>
              <w:spacing w:after="240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Водянихин А. А.</w:t>
            </w:r>
          </w:p>
        </w:tc>
      </w:tr>
    </w:tbl>
    <w:p w:rsidR="00DF6ECD" w:rsidRDefault="00DF6ECD" w:rsidP="008F0810">
      <w:pPr>
        <w:spacing w:line="360" w:lineRule="auto"/>
        <w:jc w:val="both"/>
        <w:rPr>
          <w:bCs/>
          <w:sz w:val="28"/>
          <w:szCs w:val="28"/>
        </w:rPr>
      </w:pPr>
    </w:p>
    <w:sectPr w:rsidR="00DF6ECD" w:rsidSect="00175E09">
      <w:headerReference w:type="default" r:id="rId8"/>
      <w:pgSz w:w="12240" w:h="15840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D1" w:rsidRDefault="007F3CD1" w:rsidP="0047688F">
      <w:r>
        <w:separator/>
      </w:r>
    </w:p>
  </w:endnote>
  <w:endnote w:type="continuationSeparator" w:id="0">
    <w:p w:rsidR="007F3CD1" w:rsidRDefault="007F3CD1" w:rsidP="0047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D1" w:rsidRDefault="007F3CD1" w:rsidP="0047688F">
      <w:r>
        <w:separator/>
      </w:r>
    </w:p>
  </w:footnote>
  <w:footnote w:type="continuationSeparator" w:id="0">
    <w:p w:rsidR="007F3CD1" w:rsidRDefault="007F3CD1" w:rsidP="00476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4E" w:rsidRDefault="002A145D" w:rsidP="007C50B3">
    <w:pPr>
      <w:pStyle w:val="a6"/>
      <w:jc w:val="center"/>
    </w:pPr>
    <w:fldSimple w:instr=" PAGE   \* MERGEFORMAT ">
      <w:r w:rsidR="00CA706E">
        <w:rPr>
          <w:noProof/>
        </w:rPr>
        <w:t>1</w:t>
      </w:r>
    </w:fldSimple>
  </w:p>
  <w:p w:rsidR="00D1194E" w:rsidRDefault="00D1194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3CC"/>
    <w:multiLevelType w:val="hybridMultilevel"/>
    <w:tmpl w:val="01F8E81E"/>
    <w:lvl w:ilvl="0" w:tplc="A342CBC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227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116762"/>
    <w:multiLevelType w:val="hybridMultilevel"/>
    <w:tmpl w:val="D346AE70"/>
    <w:lvl w:ilvl="0" w:tplc="8E306B38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F12F3"/>
    <w:multiLevelType w:val="hybridMultilevel"/>
    <w:tmpl w:val="86144D3E"/>
    <w:lvl w:ilvl="0" w:tplc="4BB6DB8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18071D1"/>
    <w:multiLevelType w:val="hybridMultilevel"/>
    <w:tmpl w:val="6B10B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97A28"/>
    <w:multiLevelType w:val="hybridMultilevel"/>
    <w:tmpl w:val="E0662DE4"/>
    <w:lvl w:ilvl="0" w:tplc="9B12B0A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50E39"/>
    <w:multiLevelType w:val="hybridMultilevel"/>
    <w:tmpl w:val="A8206932"/>
    <w:lvl w:ilvl="0" w:tplc="1C44B9A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03F37"/>
    <w:multiLevelType w:val="hybridMultilevel"/>
    <w:tmpl w:val="F782CC14"/>
    <w:lvl w:ilvl="0" w:tplc="5AD65B6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5D39"/>
    <w:rsid w:val="000113CE"/>
    <w:rsid w:val="0001366E"/>
    <w:rsid w:val="00015194"/>
    <w:rsid w:val="00015AEB"/>
    <w:rsid w:val="00021541"/>
    <w:rsid w:val="00030F18"/>
    <w:rsid w:val="0003454E"/>
    <w:rsid w:val="0005461F"/>
    <w:rsid w:val="0005642C"/>
    <w:rsid w:val="00056A0C"/>
    <w:rsid w:val="00057AF7"/>
    <w:rsid w:val="00062AEC"/>
    <w:rsid w:val="00063308"/>
    <w:rsid w:val="00072213"/>
    <w:rsid w:val="000B572A"/>
    <w:rsid w:val="000C56D4"/>
    <w:rsid w:val="00117B63"/>
    <w:rsid w:val="0013096E"/>
    <w:rsid w:val="00132546"/>
    <w:rsid w:val="00133D0E"/>
    <w:rsid w:val="001455D3"/>
    <w:rsid w:val="00175E09"/>
    <w:rsid w:val="00177771"/>
    <w:rsid w:val="00186203"/>
    <w:rsid w:val="001A1E1B"/>
    <w:rsid w:val="001B018D"/>
    <w:rsid w:val="001C4D90"/>
    <w:rsid w:val="001F3769"/>
    <w:rsid w:val="0020012B"/>
    <w:rsid w:val="00211EFE"/>
    <w:rsid w:val="00230FF6"/>
    <w:rsid w:val="00234A81"/>
    <w:rsid w:val="00253B1B"/>
    <w:rsid w:val="0028142F"/>
    <w:rsid w:val="002975A0"/>
    <w:rsid w:val="002A145D"/>
    <w:rsid w:val="002B1E4E"/>
    <w:rsid w:val="002D484D"/>
    <w:rsid w:val="002D49D5"/>
    <w:rsid w:val="002D5E77"/>
    <w:rsid w:val="003075BE"/>
    <w:rsid w:val="003144B2"/>
    <w:rsid w:val="00315D39"/>
    <w:rsid w:val="003335A6"/>
    <w:rsid w:val="00335565"/>
    <w:rsid w:val="00353A73"/>
    <w:rsid w:val="0036015E"/>
    <w:rsid w:val="00370579"/>
    <w:rsid w:val="00384965"/>
    <w:rsid w:val="00385657"/>
    <w:rsid w:val="00391E81"/>
    <w:rsid w:val="003A0479"/>
    <w:rsid w:val="003D48B5"/>
    <w:rsid w:val="003E42FC"/>
    <w:rsid w:val="003E50B5"/>
    <w:rsid w:val="003F7A53"/>
    <w:rsid w:val="0041665D"/>
    <w:rsid w:val="00417A56"/>
    <w:rsid w:val="00423F8A"/>
    <w:rsid w:val="00444B73"/>
    <w:rsid w:val="004610F0"/>
    <w:rsid w:val="004657FC"/>
    <w:rsid w:val="0047688F"/>
    <w:rsid w:val="004C7F03"/>
    <w:rsid w:val="004D2527"/>
    <w:rsid w:val="004F4B27"/>
    <w:rsid w:val="004F6BA1"/>
    <w:rsid w:val="00526554"/>
    <w:rsid w:val="00541638"/>
    <w:rsid w:val="005506E9"/>
    <w:rsid w:val="00565EEC"/>
    <w:rsid w:val="00596AB6"/>
    <w:rsid w:val="005976F3"/>
    <w:rsid w:val="005A5A00"/>
    <w:rsid w:val="005A5DC4"/>
    <w:rsid w:val="005B0180"/>
    <w:rsid w:val="005C6DE0"/>
    <w:rsid w:val="00605F0F"/>
    <w:rsid w:val="00610D89"/>
    <w:rsid w:val="006273F2"/>
    <w:rsid w:val="00647C46"/>
    <w:rsid w:val="006737C1"/>
    <w:rsid w:val="006838DD"/>
    <w:rsid w:val="00684A3A"/>
    <w:rsid w:val="006947D9"/>
    <w:rsid w:val="00695317"/>
    <w:rsid w:val="006B006A"/>
    <w:rsid w:val="006B7BAB"/>
    <w:rsid w:val="006C35C5"/>
    <w:rsid w:val="006C3E4B"/>
    <w:rsid w:val="006E01EC"/>
    <w:rsid w:val="007117EF"/>
    <w:rsid w:val="007429F6"/>
    <w:rsid w:val="007659F4"/>
    <w:rsid w:val="007907D5"/>
    <w:rsid w:val="00791285"/>
    <w:rsid w:val="007A07EB"/>
    <w:rsid w:val="007B5903"/>
    <w:rsid w:val="007B7370"/>
    <w:rsid w:val="007C50B3"/>
    <w:rsid w:val="007D0115"/>
    <w:rsid w:val="007E27A8"/>
    <w:rsid w:val="007F3CD1"/>
    <w:rsid w:val="007F6B81"/>
    <w:rsid w:val="00830BBD"/>
    <w:rsid w:val="00835484"/>
    <w:rsid w:val="00893256"/>
    <w:rsid w:val="008B43EE"/>
    <w:rsid w:val="008E1F49"/>
    <w:rsid w:val="008F0810"/>
    <w:rsid w:val="008F42D4"/>
    <w:rsid w:val="008F5FCD"/>
    <w:rsid w:val="008F78EC"/>
    <w:rsid w:val="00922CE3"/>
    <w:rsid w:val="00940FF9"/>
    <w:rsid w:val="009429E8"/>
    <w:rsid w:val="00946C1B"/>
    <w:rsid w:val="00956DF3"/>
    <w:rsid w:val="00965D07"/>
    <w:rsid w:val="00966810"/>
    <w:rsid w:val="00981321"/>
    <w:rsid w:val="00981D29"/>
    <w:rsid w:val="00995B03"/>
    <w:rsid w:val="009C38DE"/>
    <w:rsid w:val="009C62BD"/>
    <w:rsid w:val="00A008ED"/>
    <w:rsid w:val="00A56BE3"/>
    <w:rsid w:val="00A63ED4"/>
    <w:rsid w:val="00A647DA"/>
    <w:rsid w:val="00A825B9"/>
    <w:rsid w:val="00A8597C"/>
    <w:rsid w:val="00A86D6A"/>
    <w:rsid w:val="00A90808"/>
    <w:rsid w:val="00AB7FF2"/>
    <w:rsid w:val="00AE4A5C"/>
    <w:rsid w:val="00AF69D2"/>
    <w:rsid w:val="00B02739"/>
    <w:rsid w:val="00B0454E"/>
    <w:rsid w:val="00B25E55"/>
    <w:rsid w:val="00B42663"/>
    <w:rsid w:val="00B509CC"/>
    <w:rsid w:val="00B54BF8"/>
    <w:rsid w:val="00B77908"/>
    <w:rsid w:val="00B80A95"/>
    <w:rsid w:val="00B861A0"/>
    <w:rsid w:val="00B916CA"/>
    <w:rsid w:val="00B97DBF"/>
    <w:rsid w:val="00BB1CC2"/>
    <w:rsid w:val="00BE1F7B"/>
    <w:rsid w:val="00BE69BF"/>
    <w:rsid w:val="00C01ACB"/>
    <w:rsid w:val="00C11432"/>
    <w:rsid w:val="00C1164E"/>
    <w:rsid w:val="00C25DB5"/>
    <w:rsid w:val="00C8612F"/>
    <w:rsid w:val="00CA706E"/>
    <w:rsid w:val="00CC03AF"/>
    <w:rsid w:val="00CC555F"/>
    <w:rsid w:val="00CD76F9"/>
    <w:rsid w:val="00CE5276"/>
    <w:rsid w:val="00CE5C44"/>
    <w:rsid w:val="00CE7F69"/>
    <w:rsid w:val="00CF2836"/>
    <w:rsid w:val="00CF71F6"/>
    <w:rsid w:val="00D006B1"/>
    <w:rsid w:val="00D0198C"/>
    <w:rsid w:val="00D1194E"/>
    <w:rsid w:val="00D2467F"/>
    <w:rsid w:val="00D24AE4"/>
    <w:rsid w:val="00D35EDA"/>
    <w:rsid w:val="00D45A4E"/>
    <w:rsid w:val="00D607AD"/>
    <w:rsid w:val="00D72812"/>
    <w:rsid w:val="00D8367D"/>
    <w:rsid w:val="00D900E2"/>
    <w:rsid w:val="00D942DA"/>
    <w:rsid w:val="00DB3F02"/>
    <w:rsid w:val="00DC1357"/>
    <w:rsid w:val="00DC4055"/>
    <w:rsid w:val="00DE5756"/>
    <w:rsid w:val="00DE7B00"/>
    <w:rsid w:val="00DF6ECD"/>
    <w:rsid w:val="00E177DF"/>
    <w:rsid w:val="00E22FF0"/>
    <w:rsid w:val="00E333A5"/>
    <w:rsid w:val="00E371B0"/>
    <w:rsid w:val="00E416D1"/>
    <w:rsid w:val="00E41A06"/>
    <w:rsid w:val="00E4241F"/>
    <w:rsid w:val="00E673AB"/>
    <w:rsid w:val="00E7278E"/>
    <w:rsid w:val="00E76905"/>
    <w:rsid w:val="00E84233"/>
    <w:rsid w:val="00E93E4F"/>
    <w:rsid w:val="00EA6749"/>
    <w:rsid w:val="00EB4559"/>
    <w:rsid w:val="00EC2091"/>
    <w:rsid w:val="00ED051E"/>
    <w:rsid w:val="00EE559A"/>
    <w:rsid w:val="00F43AAE"/>
    <w:rsid w:val="00F741B7"/>
    <w:rsid w:val="00F774F9"/>
    <w:rsid w:val="00F84ED7"/>
    <w:rsid w:val="00F93403"/>
    <w:rsid w:val="00FA187F"/>
    <w:rsid w:val="00FA49E4"/>
    <w:rsid w:val="00FA7F13"/>
    <w:rsid w:val="00FB2CBA"/>
    <w:rsid w:val="00FC08B8"/>
    <w:rsid w:val="00FC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3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97DBF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locked/>
    <w:rsid w:val="00B97DBF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locked/>
    <w:rsid w:val="00B97DBF"/>
    <w:pPr>
      <w:keepNext/>
      <w:jc w:val="center"/>
      <w:outlineLvl w:val="2"/>
    </w:pPr>
    <w:rPr>
      <w:b/>
      <w:cap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234A81"/>
    <w:pPr>
      <w:spacing w:line="360" w:lineRule="auto"/>
      <w:ind w:firstLine="720"/>
      <w:jc w:val="both"/>
    </w:pPr>
    <w:rPr>
      <w:sz w:val="28"/>
      <w:szCs w:val="20"/>
      <w:lang/>
    </w:rPr>
  </w:style>
  <w:style w:type="character" w:customStyle="1" w:styleId="BodyTextIndentChar">
    <w:name w:val="Body Text Indent Char"/>
    <w:basedOn w:val="a0"/>
    <w:uiPriority w:val="99"/>
    <w:semiHidden/>
    <w:rsid w:val="00AF2F4D"/>
    <w:rPr>
      <w:sz w:val="24"/>
      <w:szCs w:val="24"/>
    </w:rPr>
  </w:style>
  <w:style w:type="character" w:customStyle="1" w:styleId="a4">
    <w:name w:val="Основной текст с отступом Знак"/>
    <w:link w:val="a3"/>
    <w:semiHidden/>
    <w:locked/>
    <w:rsid w:val="00234A81"/>
    <w:rPr>
      <w:sz w:val="28"/>
    </w:rPr>
  </w:style>
  <w:style w:type="table" w:styleId="a5">
    <w:name w:val="Table Grid"/>
    <w:basedOn w:val="a1"/>
    <w:locked/>
    <w:rsid w:val="00D607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768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688F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768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688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97DBF"/>
    <w:rPr>
      <w:rFonts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B97DBF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B97DBF"/>
    <w:rPr>
      <w:b/>
      <w:caps/>
      <w:sz w:val="22"/>
    </w:rPr>
  </w:style>
  <w:style w:type="paragraph" w:styleId="aa">
    <w:name w:val="Body Text"/>
    <w:basedOn w:val="a"/>
    <w:link w:val="ab"/>
    <w:rsid w:val="00B97DBF"/>
    <w:pPr>
      <w:spacing w:after="120"/>
      <w:jc w:val="center"/>
    </w:pPr>
    <w:rPr>
      <w:sz w:val="28"/>
    </w:rPr>
  </w:style>
  <w:style w:type="character" w:customStyle="1" w:styleId="ab">
    <w:name w:val="Основной текст Знак"/>
    <w:basedOn w:val="a0"/>
    <w:link w:val="aa"/>
    <w:rsid w:val="00B97DBF"/>
    <w:rPr>
      <w:sz w:val="28"/>
      <w:szCs w:val="24"/>
    </w:rPr>
  </w:style>
  <w:style w:type="paragraph" w:customStyle="1" w:styleId="ac">
    <w:name w:val="Норм"/>
    <w:basedOn w:val="a"/>
    <w:rsid w:val="00B97DBF"/>
    <w:pPr>
      <w:jc w:val="center"/>
    </w:pPr>
    <w:rPr>
      <w:sz w:val="28"/>
    </w:rPr>
  </w:style>
  <w:style w:type="paragraph" w:customStyle="1" w:styleId="14-15">
    <w:name w:val="текст14-15"/>
    <w:basedOn w:val="a"/>
    <w:rsid w:val="00B97DBF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B97DBF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customStyle="1" w:styleId="31">
    <w:name w:val="заголовок 3"/>
    <w:basedOn w:val="a"/>
    <w:next w:val="a"/>
    <w:rsid w:val="00B97DBF"/>
    <w:pPr>
      <w:keepNext/>
      <w:autoSpaceDE w:val="0"/>
      <w:autoSpaceDN w:val="0"/>
      <w:jc w:val="both"/>
      <w:outlineLvl w:val="2"/>
    </w:pPr>
    <w:rPr>
      <w:szCs w:val="20"/>
    </w:rPr>
  </w:style>
  <w:style w:type="paragraph" w:customStyle="1" w:styleId="21">
    <w:name w:val="заголовок 2"/>
    <w:basedOn w:val="a"/>
    <w:next w:val="a"/>
    <w:rsid w:val="00B97DBF"/>
    <w:pPr>
      <w:keepNext/>
      <w:autoSpaceDE w:val="0"/>
      <w:autoSpaceDN w:val="0"/>
      <w:jc w:val="center"/>
      <w:outlineLvl w:val="1"/>
    </w:pPr>
    <w:rPr>
      <w:szCs w:val="20"/>
    </w:rPr>
  </w:style>
  <w:style w:type="paragraph" w:styleId="22">
    <w:name w:val="Body Text 2"/>
    <w:basedOn w:val="a"/>
    <w:link w:val="23"/>
    <w:uiPriority w:val="99"/>
    <w:unhideWhenUsed/>
    <w:rsid w:val="00D0198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0198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43000-5D6C-4B42-90AD-00AA6E95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10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136</cp:revision>
  <cp:lastPrinted>2016-06-25T07:20:00Z</cp:lastPrinted>
  <dcterms:created xsi:type="dcterms:W3CDTF">2015-11-26T11:24:00Z</dcterms:created>
  <dcterms:modified xsi:type="dcterms:W3CDTF">2016-06-25T07:28:00Z</dcterms:modified>
</cp:coreProperties>
</file>