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Default="00A87B6C" w:rsidP="00A87B6C">
      <w:pPr>
        <w:jc w:val="both"/>
        <w:rPr>
          <w:sz w:val="28"/>
          <w:szCs w:val="28"/>
        </w:rPr>
      </w:pPr>
    </w:p>
    <w:p w:rsidR="00A87B6C" w:rsidRPr="00F04B83" w:rsidRDefault="00A87B6C" w:rsidP="00C1369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ОПРОСНЫЙ ЛИСТ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 xml:space="preserve">для участников публичных консультаций 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по проекту нормативного правового акта (НПА)</w:t>
      </w:r>
    </w:p>
    <w:p w:rsidR="00C1369A" w:rsidRPr="00F04B83" w:rsidRDefault="00C1369A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1369A" w:rsidRPr="00B25E41" w:rsidRDefault="00195228" w:rsidP="00C136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Проект постановления</w:t>
      </w:r>
      <w:r w:rsidR="00C1369A" w:rsidRPr="00B25E41">
        <w:rPr>
          <w:sz w:val="28"/>
          <w:szCs w:val="28"/>
          <w:u w:val="single"/>
        </w:rPr>
        <w:t xml:space="preserve"> администрации муниципального образования город Новотроицк «Об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1369A">
        <w:rPr>
          <w:sz w:val="28"/>
          <w:szCs w:val="28"/>
          <w:u w:val="single"/>
        </w:rPr>
        <w:t>»</w:t>
      </w:r>
    </w:p>
    <w:p w:rsidR="00A87B6C" w:rsidRPr="00F04B83" w:rsidRDefault="00C1369A" w:rsidP="00C1369A">
      <w:pPr>
        <w:autoSpaceDE w:val="0"/>
        <w:autoSpaceDN w:val="0"/>
        <w:adjustRightInd w:val="0"/>
        <w:jc w:val="center"/>
      </w:pPr>
      <w:r w:rsidRPr="00F04B83">
        <w:t xml:space="preserve"> </w:t>
      </w:r>
      <w:r w:rsidR="00A87B6C" w:rsidRPr="00F04B83">
        <w:t>(вид нормативного правового акта, наименование)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A87B6C" w:rsidRPr="00776668" w:rsidRDefault="00A87B6C" w:rsidP="00A87B6C">
      <w:pPr>
        <w:autoSpaceDE w:val="0"/>
        <w:autoSpaceDN w:val="0"/>
        <w:adjustRightInd w:val="0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Наименование участника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Сфера деятельности участника _____________________________________________</w:t>
      </w:r>
      <w:r>
        <w:rPr>
          <w:sz w:val="28"/>
          <w:szCs w:val="28"/>
        </w:rPr>
        <w:t>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ФИО контактного лица ____________________________________________________</w:t>
      </w:r>
      <w:r>
        <w:rPr>
          <w:sz w:val="28"/>
          <w:szCs w:val="28"/>
        </w:rPr>
        <w:t>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контактного телефона _______________________________________________</w:t>
      </w:r>
      <w:r>
        <w:rPr>
          <w:sz w:val="28"/>
          <w:szCs w:val="28"/>
        </w:rPr>
        <w:t>___________________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 __________________________________________________</w:t>
      </w:r>
      <w:r>
        <w:rPr>
          <w:sz w:val="28"/>
          <w:szCs w:val="28"/>
        </w:rPr>
        <w:t>________________</w:t>
      </w:r>
    </w:p>
    <w:p w:rsidR="00A87B6C" w:rsidRPr="00F04B83" w:rsidRDefault="00A87B6C" w:rsidP="00A87B6C">
      <w:pPr>
        <w:autoSpaceDE w:val="0"/>
        <w:autoSpaceDN w:val="0"/>
        <w:adjustRightInd w:val="0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A87B6C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A87B6C" w:rsidRPr="00F04B83" w:rsidRDefault="00A87B6C" w:rsidP="00A87B6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</w:t>
      </w:r>
      <w:r>
        <w:rPr>
          <w:sz w:val="28"/>
          <w:szCs w:val="28"/>
        </w:rPr>
        <w:t>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 xml:space="preserve">приводит ли исполнение положений правового акта к возникновению избыточных  обязанностей субъектов предпринимательской и иной </w:t>
      </w:r>
      <w:r w:rsidRPr="00F04B83">
        <w:rPr>
          <w:sz w:val="28"/>
          <w:szCs w:val="28"/>
        </w:rPr>
        <w:lastRenderedPageBreak/>
        <w:t>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A87B6C" w:rsidRPr="00F04B83" w:rsidRDefault="00A87B6C" w:rsidP="00A87B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</w:t>
      </w:r>
      <w:r w:rsidRPr="00F04B83">
        <w:rPr>
          <w:sz w:val="28"/>
          <w:szCs w:val="28"/>
        </w:rPr>
        <w:lastRenderedPageBreak/>
        <w:t>______________________________________________________________</w:t>
      </w:r>
      <w:r>
        <w:rPr>
          <w:sz w:val="28"/>
          <w:szCs w:val="28"/>
        </w:rPr>
        <w:t>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  <w:r w:rsidRPr="00F04B83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A87B6C" w:rsidRPr="00F04B83" w:rsidRDefault="00A87B6C" w:rsidP="00A87B6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</w:t>
      </w:r>
    </w:p>
    <w:sectPr w:rsidR="00A87B6C" w:rsidRPr="00F04B83" w:rsidSect="00663C1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865" w:rsidRDefault="007D6865" w:rsidP="00663C13">
      <w:r>
        <w:separator/>
      </w:r>
    </w:p>
  </w:endnote>
  <w:endnote w:type="continuationSeparator" w:id="0">
    <w:p w:rsidR="007D6865" w:rsidRDefault="007D6865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865" w:rsidRDefault="007D6865" w:rsidP="00663C13">
      <w:r>
        <w:separator/>
      </w:r>
    </w:p>
  </w:footnote>
  <w:footnote w:type="continuationSeparator" w:id="0">
    <w:p w:rsidR="007D6865" w:rsidRDefault="007D6865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5117A0">
        <w:pPr>
          <w:pStyle w:val="a8"/>
          <w:jc w:val="center"/>
        </w:pPr>
        <w:fldSimple w:instr=" PAGE   \* MERGEFORMAT ">
          <w:r w:rsidR="00195228">
            <w:rPr>
              <w:noProof/>
            </w:rPr>
            <w:t>4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195228"/>
    <w:rsid w:val="00482493"/>
    <w:rsid w:val="0049398D"/>
    <w:rsid w:val="005117A0"/>
    <w:rsid w:val="00663C13"/>
    <w:rsid w:val="006722A3"/>
    <w:rsid w:val="007277BE"/>
    <w:rsid w:val="00776E12"/>
    <w:rsid w:val="007C17EB"/>
    <w:rsid w:val="007D67A3"/>
    <w:rsid w:val="007D6865"/>
    <w:rsid w:val="00850F7C"/>
    <w:rsid w:val="00863A47"/>
    <w:rsid w:val="00872A1B"/>
    <w:rsid w:val="00A87B6C"/>
    <w:rsid w:val="00BB3FDC"/>
    <w:rsid w:val="00BB64C8"/>
    <w:rsid w:val="00BE5E5C"/>
    <w:rsid w:val="00C1369A"/>
    <w:rsid w:val="00D95B52"/>
    <w:rsid w:val="00E52AB9"/>
    <w:rsid w:val="00ED51BB"/>
    <w:rsid w:val="00F2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1412</Words>
  <Characters>8052</Characters>
  <Application>Microsoft Office Word</Application>
  <DocSecurity>0</DocSecurity>
  <Lines>67</Lines>
  <Paragraphs>18</Paragraphs>
  <ScaleCrop>false</ScaleCrop>
  <Company>Reanimator Extreme Edition</Company>
  <LinksUpToDate>false</LinksUpToDate>
  <CharactersWithSpaces>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2015-11-03T07:07:00Z</cp:lastPrinted>
  <dcterms:created xsi:type="dcterms:W3CDTF">2016-02-05T04:30:00Z</dcterms:created>
  <dcterms:modified xsi:type="dcterms:W3CDTF">2016-02-05T04:39:00Z</dcterms:modified>
</cp:coreProperties>
</file>