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940" w:rsidRPr="00EB7466" w:rsidRDefault="009D5940" w:rsidP="009D5940">
      <w:pPr>
        <w:ind w:firstLine="709"/>
        <w:jc w:val="center"/>
      </w:pPr>
    </w:p>
    <w:p w:rsidR="00F200D8" w:rsidRPr="00EB7466" w:rsidRDefault="00F71124" w:rsidP="00864062">
      <w:pPr>
        <w:ind w:firstLine="709"/>
        <w:jc w:val="center"/>
      </w:pPr>
      <w:r>
        <w:t xml:space="preserve">Информация </w:t>
      </w:r>
      <w:r w:rsidR="009D5940" w:rsidRPr="00EB7466">
        <w:t xml:space="preserve">Ревизионной комиссии муниципального образования город Новотроицк </w:t>
      </w:r>
      <w:r w:rsidR="00F200D8" w:rsidRPr="00EB7466">
        <w:t xml:space="preserve"> </w:t>
      </w:r>
      <w:r>
        <w:t>о</w:t>
      </w:r>
      <w:r w:rsidR="00F200D8" w:rsidRPr="00EB7466">
        <w:t xml:space="preserve"> результата</w:t>
      </w:r>
      <w:r>
        <w:t>х</w:t>
      </w:r>
      <w:bookmarkStart w:id="0" w:name="_GoBack"/>
      <w:bookmarkEnd w:id="0"/>
      <w:r w:rsidR="009B24C2" w:rsidRPr="00EB7466">
        <w:t xml:space="preserve"> </w:t>
      </w:r>
      <w:r w:rsidR="001B1DA2" w:rsidRPr="00EB7466">
        <w:t>внешней</w:t>
      </w:r>
      <w:r w:rsidR="00F200D8" w:rsidRPr="00EB7466">
        <w:t xml:space="preserve"> проверки годового отчета об исполнении бюджета МО город Новотроицк за 2014 год.</w:t>
      </w:r>
    </w:p>
    <w:p w:rsidR="00864062" w:rsidRPr="00EB7466" w:rsidRDefault="00864062" w:rsidP="0091381A">
      <w:pPr>
        <w:ind w:firstLine="709"/>
        <w:jc w:val="both"/>
      </w:pPr>
    </w:p>
    <w:p w:rsidR="00D327BF" w:rsidRPr="00EB7466" w:rsidRDefault="00C11E12" w:rsidP="00C11E12">
      <w:pPr>
        <w:ind w:firstLine="567"/>
        <w:jc w:val="both"/>
        <w:rPr>
          <w:b/>
        </w:rPr>
      </w:pPr>
      <w:proofErr w:type="gramStart"/>
      <w:r w:rsidRPr="00EB7466">
        <w:t>На основании статьи 264.4 Бюджетного кодекса РФ, решения  городского Совета депутатов от 02.12.2011 г. № 177 «Об утверждении Положения «О Ревизионной комиссии муниципального образования город Новотроицк», ст. 41  Положения «О бюджетном процессе в муниципальном образовании город Новотроицк» (утверждено решением городского Совета депутатов от 25.02.2015 года № 642),  в соответствии с Порядком проведения внешней проверки годового отчета об исполнении бюджета муниципального образования город</w:t>
      </w:r>
      <w:proofErr w:type="gramEnd"/>
      <w:r w:rsidRPr="00EB7466">
        <w:t xml:space="preserve"> Новотроицк (утвержден решением городского Совета депутатов от 28.03.2014 года № 522), </w:t>
      </w:r>
      <w:proofErr w:type="gramStart"/>
      <w:r w:rsidRPr="00EB7466">
        <w:t>согласно пунктов</w:t>
      </w:r>
      <w:proofErr w:type="gramEnd"/>
      <w:r w:rsidRPr="00EB7466">
        <w:t xml:space="preserve"> 2.1 - 2.4 плана работы Ревизионной комиссии муниципального образования город Новотроицк на 2015 год от 26.12.2014 № 11, для подготовки заключения на Отчет об исполнении бюджета за 2014 год проведены внешние проверки бюджетной отчетности главных администраторов </w:t>
      </w:r>
      <w:r w:rsidR="00CC68B0" w:rsidRPr="00EB7466">
        <w:t xml:space="preserve">бюджетных </w:t>
      </w:r>
      <w:r w:rsidRPr="00EB7466">
        <w:t>средств</w:t>
      </w:r>
      <w:r w:rsidR="00CC68B0" w:rsidRPr="00EB7466">
        <w:t xml:space="preserve">. </w:t>
      </w:r>
      <w:r w:rsidRPr="00EB7466">
        <w:t xml:space="preserve">  </w:t>
      </w:r>
    </w:p>
    <w:p w:rsidR="00EB7466" w:rsidRDefault="00EB7466" w:rsidP="009D5940">
      <w:pPr>
        <w:autoSpaceDE w:val="0"/>
        <w:autoSpaceDN w:val="0"/>
        <w:adjustRightInd w:val="0"/>
        <w:ind w:firstLine="709"/>
        <w:jc w:val="both"/>
      </w:pPr>
    </w:p>
    <w:p w:rsidR="009D5940" w:rsidRPr="00EB7466" w:rsidRDefault="009D5940" w:rsidP="00EB7466">
      <w:pPr>
        <w:autoSpaceDE w:val="0"/>
        <w:autoSpaceDN w:val="0"/>
        <w:adjustRightInd w:val="0"/>
        <w:ind w:firstLine="567"/>
        <w:jc w:val="both"/>
      </w:pPr>
      <w:r w:rsidRPr="00EB7466">
        <w:t xml:space="preserve">Ревизионной комиссией проведено 13 внешних проверок бюджетной отчетности главных администраторов </w:t>
      </w:r>
      <w:r w:rsidR="00B528EA" w:rsidRPr="00EB7466">
        <w:t>бюджетных средств</w:t>
      </w:r>
      <w:r w:rsidRPr="00EB7466">
        <w:t>:</w:t>
      </w:r>
    </w:p>
    <w:p w:rsidR="009D5940" w:rsidRPr="00EB7466" w:rsidRDefault="009D5940" w:rsidP="009D5940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B7466">
        <w:t xml:space="preserve">11 годовых отчетов бюджетной отчетности главных администраторов </w:t>
      </w:r>
      <w:r w:rsidR="00864062" w:rsidRPr="00EB7466">
        <w:t>бюджетных средств</w:t>
      </w:r>
      <w:r w:rsidRPr="00EB7466">
        <w:t xml:space="preserve">, составленных </w:t>
      </w:r>
      <w:r w:rsidR="001065A7" w:rsidRPr="00EB7466">
        <w:t>в соответствии с  Инструкцией «О</w:t>
      </w:r>
      <w:r w:rsidRPr="00EB7466">
        <w:t xml:space="preserve"> 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РФ от 28.12.2010 № 191н, - входящих в состав сводной бюджетной отчетности,</w:t>
      </w:r>
    </w:p>
    <w:p w:rsidR="009D5940" w:rsidRPr="00EB7466" w:rsidRDefault="009D5940" w:rsidP="009D5940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B7466">
        <w:t xml:space="preserve">1 годовой отчет финансового органа (консолидированный), составленный финансовым управлением администрации </w:t>
      </w:r>
      <w:r w:rsidR="00864062" w:rsidRPr="00EB7466">
        <w:t xml:space="preserve">муниципального образования город Новотроицк </w:t>
      </w:r>
      <w:r w:rsidRPr="00EB7466">
        <w:t>в соответствии с  Инструкцией «о  порядке составления и представления годовой, квартальной и месячной отчетности об исполнении бюджетов бюджетной системы РФ», утвержденной приказом Минфина РФ от 28.12.2010 № 191н (далее - инструкция 191н),</w:t>
      </w:r>
    </w:p>
    <w:p w:rsidR="00BE3E7F" w:rsidRPr="00EB7466" w:rsidRDefault="009D5940" w:rsidP="008B2297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EB7466">
        <w:t xml:space="preserve">1 годовой отчет «Об использовании средств Резервного фонда администрации муниципального образования город Новотроицк за 2014 год». </w:t>
      </w:r>
    </w:p>
    <w:p w:rsidR="00EB7466" w:rsidRDefault="00EB7466" w:rsidP="008B2297">
      <w:pPr>
        <w:pStyle w:val="1"/>
        <w:ind w:left="0" w:firstLine="720"/>
        <w:jc w:val="both"/>
      </w:pPr>
    </w:p>
    <w:p w:rsidR="008B2297" w:rsidRPr="00EB7466" w:rsidRDefault="008B2297" w:rsidP="008B2297">
      <w:pPr>
        <w:pStyle w:val="1"/>
        <w:ind w:left="0" w:firstLine="720"/>
        <w:jc w:val="both"/>
      </w:pPr>
      <w:proofErr w:type="gramStart"/>
      <w:r w:rsidRPr="00EB7466">
        <w:t>Бюджетная отчетность муниципального образования составлена Финансовым управлением на основании сводной бюджетной отчетности главных администраторов бюджетных средств  в  соответствии с п. 2 ст. 264.2 Бюджетного кодекса РФ, п. 3 ст. 39  Положения «О бюджетном процессе в муниципальном образовании город Новотроицк» и п. 7 Инструкции «О  порядке составления и представления годовой, квартальной и месячной отчетности об исполнении бюджетов бюджетной системы РФ» утвержденной</w:t>
      </w:r>
      <w:proofErr w:type="gramEnd"/>
      <w:r w:rsidRPr="00EB7466">
        <w:t xml:space="preserve"> приказом Минфина РФ от 28.12.2010 № 191н.</w:t>
      </w:r>
    </w:p>
    <w:p w:rsidR="00EB7466" w:rsidRDefault="00EB7466" w:rsidP="000668FB">
      <w:pPr>
        <w:pStyle w:val="1"/>
        <w:ind w:left="0" w:firstLine="720"/>
        <w:jc w:val="both"/>
      </w:pPr>
    </w:p>
    <w:p w:rsidR="008B2297" w:rsidRPr="00EB7466" w:rsidRDefault="008B2297" w:rsidP="000668FB">
      <w:pPr>
        <w:pStyle w:val="1"/>
        <w:ind w:left="0" w:firstLine="720"/>
        <w:jc w:val="both"/>
      </w:pPr>
      <w:r w:rsidRPr="00EB7466">
        <w:t>Представленные формы бюджетной отчетности соответствуют формам, предусмотренным для Финансового управления, как органа, организующего исполнение бюджета.</w:t>
      </w:r>
    </w:p>
    <w:p w:rsidR="00EB7466" w:rsidRDefault="00EB7466" w:rsidP="00964F95">
      <w:pPr>
        <w:pStyle w:val="2"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964F95" w:rsidRPr="00EB7466" w:rsidRDefault="00964F95" w:rsidP="00964F95">
      <w:pPr>
        <w:pStyle w:val="2"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EB7466">
        <w:t xml:space="preserve">По результатам проведенной внешней проверки консолидированной бюджетной отчетности муниципального образования за 2014 год, полнота и достоверность отчетных показателей в целом подтверждается. </w:t>
      </w:r>
    </w:p>
    <w:p w:rsidR="00EB7466" w:rsidRDefault="00EB7466" w:rsidP="000668FB">
      <w:pPr>
        <w:autoSpaceDE w:val="0"/>
        <w:autoSpaceDN w:val="0"/>
        <w:adjustRightInd w:val="0"/>
        <w:ind w:firstLine="709"/>
        <w:jc w:val="both"/>
      </w:pPr>
    </w:p>
    <w:p w:rsidR="000668FB" w:rsidRPr="00EB7466" w:rsidRDefault="000668FB" w:rsidP="000668FB">
      <w:pPr>
        <w:autoSpaceDE w:val="0"/>
        <w:autoSpaceDN w:val="0"/>
        <w:adjustRightInd w:val="0"/>
        <w:ind w:firstLine="709"/>
        <w:jc w:val="both"/>
      </w:pPr>
      <w:r w:rsidRPr="00EB7466">
        <w:t xml:space="preserve">По результатам внешней проверки годового отчета подготовлено заключение. </w:t>
      </w:r>
    </w:p>
    <w:p w:rsidR="000668FB" w:rsidRPr="00EB7466" w:rsidRDefault="000668FB" w:rsidP="000668FB">
      <w:pPr>
        <w:ind w:firstLine="709"/>
        <w:jc w:val="both"/>
      </w:pPr>
      <w:r w:rsidRPr="00EB7466">
        <w:t>Заключение  направлено в городской Совет депутатов и главе МО город Новотроицк.</w:t>
      </w:r>
    </w:p>
    <w:p w:rsidR="009876AB" w:rsidRPr="00EB7466" w:rsidRDefault="009876AB" w:rsidP="009876AB">
      <w:pPr>
        <w:jc w:val="center"/>
      </w:pPr>
    </w:p>
    <w:p w:rsidR="00EB7466" w:rsidRDefault="00EB7466" w:rsidP="009876AB">
      <w:pPr>
        <w:jc w:val="center"/>
      </w:pPr>
    </w:p>
    <w:p w:rsidR="00EB7466" w:rsidRDefault="00EB7466" w:rsidP="009876AB">
      <w:pPr>
        <w:jc w:val="center"/>
      </w:pPr>
    </w:p>
    <w:p w:rsidR="009876AB" w:rsidRPr="00EB7466" w:rsidRDefault="009876AB" w:rsidP="009876AB">
      <w:pPr>
        <w:jc w:val="center"/>
      </w:pPr>
      <w:r w:rsidRPr="00EB7466">
        <w:t>Нарушения по  отчётности за 2013 год</w:t>
      </w:r>
    </w:p>
    <w:p w:rsidR="008B2297" w:rsidRPr="00EB7466" w:rsidRDefault="008B2297" w:rsidP="009A7BEF">
      <w:pPr>
        <w:jc w:val="both"/>
      </w:pPr>
    </w:p>
    <w:p w:rsidR="008B2297" w:rsidRPr="00EB7466" w:rsidRDefault="008B2297" w:rsidP="009A7BEF">
      <w:pPr>
        <w:ind w:firstLine="709"/>
        <w:jc w:val="both"/>
      </w:pPr>
      <w:r w:rsidRPr="00EB7466">
        <w:t>По результатам предыдущей внешней проверки годового отчета об исполнении бюджета МО город Новотроицк за 2013 год были выявлены следующие нарушения:</w:t>
      </w:r>
    </w:p>
    <w:p w:rsidR="008B2297" w:rsidRPr="00EB7466" w:rsidRDefault="00DC313F" w:rsidP="009A7BEF">
      <w:pPr>
        <w:tabs>
          <w:tab w:val="left" w:pos="0"/>
        </w:tabs>
        <w:jc w:val="both"/>
      </w:pPr>
      <w:r w:rsidRPr="00EB7466">
        <w:tab/>
      </w:r>
      <w:r w:rsidR="008B2297" w:rsidRPr="00EB7466">
        <w:t xml:space="preserve">1. В нарушение ст. 32, ст. 42, </w:t>
      </w:r>
      <w:r w:rsidR="009A7BEF" w:rsidRPr="00EB7466">
        <w:t xml:space="preserve">ст. 62  Бюджетного кодекса РФ в </w:t>
      </w:r>
      <w:r w:rsidR="008B2297" w:rsidRPr="00EB7466">
        <w:t>доходах бюджета муниципального образования город Новотроицк  на 2013 год не были  запланированы и не поступили в исполнение бюджета доходы в виде части прибыли муниципальных предприятий, получаемых от использования имущества, находящегося на праве хозяйственного ведения.</w:t>
      </w:r>
    </w:p>
    <w:p w:rsidR="009A7BEF" w:rsidRPr="00EB7466" w:rsidRDefault="00DC313F" w:rsidP="00DC313F">
      <w:pPr>
        <w:tabs>
          <w:tab w:val="left" w:pos="900"/>
        </w:tabs>
        <w:jc w:val="both"/>
      </w:pPr>
      <w:r w:rsidRPr="00EB7466">
        <w:t xml:space="preserve">         </w:t>
      </w:r>
      <w:r w:rsidR="008B2297" w:rsidRPr="00EB7466">
        <w:t xml:space="preserve">2. </w:t>
      </w:r>
      <w:proofErr w:type="gramStart"/>
      <w:r w:rsidR="008B2297" w:rsidRPr="00EB7466">
        <w:t>В нарушение ст. 32, ст. 62 Бюджетного кодекса РФ, п.17 раздела «Финансовые активы» Инструкции 191-н от 28.12.2010 «О порядке составления и представления годовой, квартальной и месячной отчетности» в бюджетной отчетности по состоянию на 01.01.2013 года в части дебиторской задолженности (по доходам  бюджета) не отражена задолженность в бюджет по доходам от использования муниципального имущества.</w:t>
      </w:r>
      <w:proofErr w:type="gramEnd"/>
    </w:p>
    <w:p w:rsidR="009876AB" w:rsidRPr="00EB7466" w:rsidRDefault="009876AB" w:rsidP="009876AB">
      <w:pPr>
        <w:tabs>
          <w:tab w:val="left" w:pos="900"/>
        </w:tabs>
        <w:ind w:left="360"/>
        <w:jc w:val="both"/>
      </w:pPr>
    </w:p>
    <w:p w:rsidR="009A7BEF" w:rsidRPr="00EB7466" w:rsidRDefault="009A7BEF" w:rsidP="009A7BEF">
      <w:pPr>
        <w:jc w:val="center"/>
      </w:pPr>
      <w:r w:rsidRPr="00EB7466">
        <w:t>Устранение нарушений по  отчётности за 2013 год</w:t>
      </w:r>
    </w:p>
    <w:p w:rsidR="00373331" w:rsidRPr="00EB7466" w:rsidRDefault="00373331" w:rsidP="00373331"/>
    <w:p w:rsidR="00373331" w:rsidRPr="00EB7466" w:rsidRDefault="00373331" w:rsidP="00373331">
      <w:pPr>
        <w:numPr>
          <w:ilvl w:val="0"/>
          <w:numId w:val="1"/>
        </w:numPr>
        <w:tabs>
          <w:tab w:val="left" w:pos="900"/>
        </w:tabs>
        <w:jc w:val="both"/>
      </w:pPr>
      <w:r w:rsidRPr="00EB7466">
        <w:t>Решением городского Совета депутатов № 427 от 20 августа 2013 года утверждено положение «Об обязательном перечислении муниципальными унитарными предприятиями в бюджет муниципального образования город Новотроицк части прибыли, оставшейся после уплаты налогов и иных обязательных платежей». В плане доходной части на 2014 год запланированы доходы в виде части прибыли муниципальных предприятий в сумме 260 тыс. руб., по факту данные доходы составили 21 тыс. рублей.</w:t>
      </w:r>
    </w:p>
    <w:p w:rsidR="007E4A9E" w:rsidRPr="00EB7466" w:rsidRDefault="007E4A9E" w:rsidP="007E4A9E">
      <w:pPr>
        <w:tabs>
          <w:tab w:val="left" w:pos="900"/>
        </w:tabs>
        <w:ind w:left="720"/>
        <w:jc w:val="both"/>
      </w:pPr>
    </w:p>
    <w:p w:rsidR="00373331" w:rsidRPr="00EB7466" w:rsidRDefault="00373331" w:rsidP="00373331">
      <w:pPr>
        <w:numPr>
          <w:ilvl w:val="0"/>
          <w:numId w:val="1"/>
        </w:numPr>
        <w:tabs>
          <w:tab w:val="left" w:pos="900"/>
        </w:tabs>
        <w:jc w:val="both"/>
      </w:pPr>
      <w:r w:rsidRPr="00EB7466">
        <w:t xml:space="preserve">Главным администратором доходов  от использования муниципального имущества (КУМИ) не  устранено нарушение по годовой отчетности 2013 года  в части не отражения дебиторской задолженности  по доходам от использования муниципального имущества  (ф. 0503130, ф. 0503169). </w:t>
      </w:r>
    </w:p>
    <w:p w:rsidR="00AC1752" w:rsidRPr="00EB7466" w:rsidRDefault="00AC1752" w:rsidP="000F19C1">
      <w:pPr>
        <w:tabs>
          <w:tab w:val="left" w:pos="900"/>
        </w:tabs>
        <w:ind w:left="720"/>
        <w:jc w:val="both"/>
      </w:pPr>
    </w:p>
    <w:p w:rsidR="000668FB" w:rsidRPr="00EB7466" w:rsidRDefault="000668FB" w:rsidP="00774C1D">
      <w:pPr>
        <w:shd w:val="clear" w:color="auto" w:fill="FFFFFF"/>
        <w:tabs>
          <w:tab w:val="left" w:pos="-284"/>
          <w:tab w:val="left" w:pos="1440"/>
        </w:tabs>
        <w:spacing w:after="120"/>
        <w:jc w:val="center"/>
      </w:pPr>
    </w:p>
    <w:p w:rsidR="00774C1D" w:rsidRPr="00EB7466" w:rsidRDefault="00774C1D" w:rsidP="00774C1D">
      <w:pPr>
        <w:shd w:val="clear" w:color="auto" w:fill="FFFFFF"/>
        <w:tabs>
          <w:tab w:val="left" w:pos="-284"/>
          <w:tab w:val="left" w:pos="1440"/>
        </w:tabs>
        <w:spacing w:after="120"/>
        <w:jc w:val="center"/>
      </w:pPr>
      <w:r w:rsidRPr="00EB7466">
        <w:t xml:space="preserve">Нарушения </w:t>
      </w:r>
      <w:r w:rsidR="007E6A03" w:rsidRPr="00EB7466">
        <w:t xml:space="preserve">в отчетности </w:t>
      </w:r>
      <w:r w:rsidRPr="00EB7466">
        <w:t>2014</w:t>
      </w:r>
      <w:r w:rsidR="007E6A03" w:rsidRPr="00EB7466">
        <w:t xml:space="preserve"> </w:t>
      </w:r>
      <w:r w:rsidRPr="00EB7466">
        <w:t>года</w:t>
      </w:r>
    </w:p>
    <w:p w:rsidR="00774C1D" w:rsidRPr="00EB7466" w:rsidRDefault="00774C1D" w:rsidP="00774C1D">
      <w:pPr>
        <w:numPr>
          <w:ilvl w:val="0"/>
          <w:numId w:val="2"/>
        </w:numPr>
        <w:tabs>
          <w:tab w:val="left" w:pos="900"/>
        </w:tabs>
        <w:jc w:val="both"/>
      </w:pPr>
      <w:r w:rsidRPr="00EB7466">
        <w:t xml:space="preserve">Повторно. Главным администратором доходов  от использования муниципального имущества (КУМИ) не отражена дебиторская  задолженность  по доходам от использования муниципального имущества  по состоянию на 01.01.2015 года (ф. 0503130, ф. 0503169). </w:t>
      </w:r>
    </w:p>
    <w:p w:rsidR="00AC783F" w:rsidRPr="00EB7466" w:rsidRDefault="00AC783F" w:rsidP="00AC783F">
      <w:pPr>
        <w:tabs>
          <w:tab w:val="left" w:pos="900"/>
        </w:tabs>
        <w:ind w:left="720"/>
        <w:jc w:val="both"/>
        <w:rPr>
          <w:b/>
        </w:rPr>
      </w:pPr>
    </w:p>
    <w:p w:rsidR="00AC783F" w:rsidRPr="00EB7466" w:rsidRDefault="00AC783F" w:rsidP="00AC783F">
      <w:pPr>
        <w:autoSpaceDE w:val="0"/>
        <w:autoSpaceDN w:val="0"/>
        <w:adjustRightInd w:val="0"/>
        <w:ind w:firstLine="709"/>
        <w:jc w:val="both"/>
      </w:pPr>
      <w:r w:rsidRPr="00EB7466">
        <w:t>Не устранение данного нарушения не изменяет показател</w:t>
      </w:r>
      <w:r w:rsidR="00795F76" w:rsidRPr="00EB7466">
        <w:t>и</w:t>
      </w:r>
      <w:r w:rsidRPr="00EB7466">
        <w:t xml:space="preserve"> отчета об исполнении бюджета МО город Новотроицк за 201</w:t>
      </w:r>
      <w:r w:rsidR="00795F76" w:rsidRPr="00EB7466">
        <w:t>4.</w:t>
      </w:r>
    </w:p>
    <w:p w:rsidR="000668FB" w:rsidRPr="00EB7466" w:rsidRDefault="000668FB" w:rsidP="00AC783F">
      <w:pPr>
        <w:autoSpaceDE w:val="0"/>
        <w:autoSpaceDN w:val="0"/>
        <w:adjustRightInd w:val="0"/>
        <w:ind w:firstLine="709"/>
        <w:jc w:val="both"/>
      </w:pPr>
    </w:p>
    <w:p w:rsidR="00795F76" w:rsidRPr="00EB7466" w:rsidRDefault="00795F76" w:rsidP="00795F76">
      <w:pPr>
        <w:ind w:firstLine="709"/>
        <w:jc w:val="both"/>
      </w:pPr>
      <w:r w:rsidRPr="00EB7466">
        <w:t>Ревизионная комиссия рекомендует принять проект решения городского Совета депутатов муниципального образования город Новотроицк Оренбургской области «Об исполнении бюджета муниципального образования город Новотроицк за 2014 год» в предложенной редакции.</w:t>
      </w:r>
    </w:p>
    <w:p w:rsidR="00795F76" w:rsidRPr="00EB7466" w:rsidRDefault="00795F76" w:rsidP="00795F76">
      <w:pPr>
        <w:ind w:firstLine="709"/>
        <w:jc w:val="both"/>
      </w:pPr>
    </w:p>
    <w:p w:rsidR="00AC783F" w:rsidRPr="001065A7" w:rsidRDefault="00AC783F" w:rsidP="00795F76">
      <w:pPr>
        <w:ind w:firstLine="709"/>
        <w:jc w:val="both"/>
        <w:rPr>
          <w:sz w:val="28"/>
          <w:szCs w:val="28"/>
        </w:rPr>
      </w:pPr>
    </w:p>
    <w:sectPr w:rsidR="00AC783F" w:rsidRPr="001065A7" w:rsidSect="009A7B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56ED"/>
    <w:multiLevelType w:val="hybridMultilevel"/>
    <w:tmpl w:val="8EBC65EA"/>
    <w:lvl w:ilvl="0" w:tplc="5AA4DD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E468B"/>
    <w:multiLevelType w:val="hybridMultilevel"/>
    <w:tmpl w:val="3ABEEC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196ABD"/>
    <w:multiLevelType w:val="hybridMultilevel"/>
    <w:tmpl w:val="27B4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8191E"/>
    <w:multiLevelType w:val="hybridMultilevel"/>
    <w:tmpl w:val="98A69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661D20"/>
    <w:multiLevelType w:val="hybridMultilevel"/>
    <w:tmpl w:val="846C9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A0116"/>
    <w:multiLevelType w:val="hybridMultilevel"/>
    <w:tmpl w:val="0338BD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381A"/>
    <w:rsid w:val="000546A7"/>
    <w:rsid w:val="000668FB"/>
    <w:rsid w:val="000E3A9E"/>
    <w:rsid w:val="000F19C1"/>
    <w:rsid w:val="00100485"/>
    <w:rsid w:val="001065A7"/>
    <w:rsid w:val="00155A00"/>
    <w:rsid w:val="001B1DA2"/>
    <w:rsid w:val="001C3C86"/>
    <w:rsid w:val="00205DAF"/>
    <w:rsid w:val="00212260"/>
    <w:rsid w:val="00254C78"/>
    <w:rsid w:val="00270485"/>
    <w:rsid w:val="003253C2"/>
    <w:rsid w:val="00373331"/>
    <w:rsid w:val="00385587"/>
    <w:rsid w:val="00395226"/>
    <w:rsid w:val="003A1C33"/>
    <w:rsid w:val="003B3B6A"/>
    <w:rsid w:val="003D2E76"/>
    <w:rsid w:val="004921A2"/>
    <w:rsid w:val="004A5430"/>
    <w:rsid w:val="004B4DA6"/>
    <w:rsid w:val="004C5730"/>
    <w:rsid w:val="00520574"/>
    <w:rsid w:val="00522C88"/>
    <w:rsid w:val="005824F0"/>
    <w:rsid w:val="00614DB6"/>
    <w:rsid w:val="006240E5"/>
    <w:rsid w:val="00691B29"/>
    <w:rsid w:val="00694ACE"/>
    <w:rsid w:val="006D349C"/>
    <w:rsid w:val="006D3CE4"/>
    <w:rsid w:val="007151AA"/>
    <w:rsid w:val="00774C1D"/>
    <w:rsid w:val="00782AF3"/>
    <w:rsid w:val="00795F76"/>
    <w:rsid w:val="007E4A9E"/>
    <w:rsid w:val="007E6A03"/>
    <w:rsid w:val="00825E86"/>
    <w:rsid w:val="00832662"/>
    <w:rsid w:val="00864062"/>
    <w:rsid w:val="008B2297"/>
    <w:rsid w:val="0091381A"/>
    <w:rsid w:val="00926985"/>
    <w:rsid w:val="00964F95"/>
    <w:rsid w:val="009876AB"/>
    <w:rsid w:val="009A7BEF"/>
    <w:rsid w:val="009B24C2"/>
    <w:rsid w:val="009D5940"/>
    <w:rsid w:val="00AC1752"/>
    <w:rsid w:val="00AC6E19"/>
    <w:rsid w:val="00AC783F"/>
    <w:rsid w:val="00B13FEF"/>
    <w:rsid w:val="00B20B0F"/>
    <w:rsid w:val="00B528EA"/>
    <w:rsid w:val="00B64668"/>
    <w:rsid w:val="00B66E4B"/>
    <w:rsid w:val="00B84C77"/>
    <w:rsid w:val="00B95BB7"/>
    <w:rsid w:val="00BB734A"/>
    <w:rsid w:val="00BC549A"/>
    <w:rsid w:val="00BD0F66"/>
    <w:rsid w:val="00BE3E7F"/>
    <w:rsid w:val="00BE5520"/>
    <w:rsid w:val="00BF4F26"/>
    <w:rsid w:val="00C11E12"/>
    <w:rsid w:val="00C3449D"/>
    <w:rsid w:val="00C561AD"/>
    <w:rsid w:val="00CC68B0"/>
    <w:rsid w:val="00D327BF"/>
    <w:rsid w:val="00D47A26"/>
    <w:rsid w:val="00DA6B12"/>
    <w:rsid w:val="00DC313F"/>
    <w:rsid w:val="00DC39BA"/>
    <w:rsid w:val="00DC4F55"/>
    <w:rsid w:val="00E1744B"/>
    <w:rsid w:val="00E45053"/>
    <w:rsid w:val="00E74A95"/>
    <w:rsid w:val="00EB7466"/>
    <w:rsid w:val="00EE734A"/>
    <w:rsid w:val="00F11308"/>
    <w:rsid w:val="00F200D8"/>
    <w:rsid w:val="00F471BD"/>
    <w:rsid w:val="00F71124"/>
    <w:rsid w:val="00F761A5"/>
    <w:rsid w:val="00F8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81A"/>
    <w:pPr>
      <w:spacing w:after="120"/>
    </w:pPr>
  </w:style>
  <w:style w:type="character" w:customStyle="1" w:styleId="a4">
    <w:name w:val="Основной текст Знак"/>
    <w:basedOn w:val="a0"/>
    <w:link w:val="a3"/>
    <w:rsid w:val="009138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22C88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964F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64F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964F95"/>
    <w:pPr>
      <w:suppressAutoHyphens w:val="0"/>
      <w:ind w:left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8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81A"/>
    <w:pPr>
      <w:spacing w:after="120"/>
    </w:pPr>
  </w:style>
  <w:style w:type="character" w:customStyle="1" w:styleId="a4">
    <w:name w:val="Основной текст Знак"/>
    <w:basedOn w:val="a0"/>
    <w:link w:val="a3"/>
    <w:rsid w:val="009138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22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77</cp:revision>
  <cp:lastPrinted>2015-05-26T02:33:00Z</cp:lastPrinted>
  <dcterms:created xsi:type="dcterms:W3CDTF">2014-05-26T05:35:00Z</dcterms:created>
  <dcterms:modified xsi:type="dcterms:W3CDTF">2015-05-27T03:01:00Z</dcterms:modified>
</cp:coreProperties>
</file>